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B8DD" w14:textId="77777777" w:rsidR="006E2D5B" w:rsidRDefault="00000000">
      <w:pPr>
        <w:adjustRightInd w:val="0"/>
        <w:snapToGrid w:val="0"/>
        <w:spacing w:afterLines="50" w:after="156" w:line="500" w:lineRule="exact"/>
        <w:rPr>
          <w:rFonts w:eastAsia="仿宋"/>
          <w:sz w:val="36"/>
          <w:szCs w:val="30"/>
        </w:rPr>
      </w:pPr>
      <w:r>
        <w:rPr>
          <w:rFonts w:eastAsia="黑体"/>
          <w:bCs/>
          <w:sz w:val="32"/>
          <w:szCs w:val="30"/>
        </w:rPr>
        <w:t>附件</w:t>
      </w:r>
      <w:r w:rsidR="00B17D7B">
        <w:rPr>
          <w:rFonts w:eastAsia="黑体" w:hint="eastAsia"/>
          <w:bCs/>
          <w:sz w:val="32"/>
          <w:szCs w:val="30"/>
        </w:rPr>
        <w:t>3</w:t>
      </w:r>
      <w:r>
        <w:rPr>
          <w:rFonts w:eastAsia="仿宋"/>
          <w:sz w:val="36"/>
          <w:szCs w:val="30"/>
        </w:rPr>
        <w:t xml:space="preserve">            </w:t>
      </w:r>
    </w:p>
    <w:p w14:paraId="31DAD419" w14:textId="77777777" w:rsidR="006E2D5B" w:rsidRDefault="00000000">
      <w:pPr>
        <w:adjustRightInd w:val="0"/>
        <w:snapToGrid w:val="0"/>
        <w:spacing w:beforeLines="150" w:before="468" w:afterLines="100" w:after="312"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2026</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703"/>
        <w:gridCol w:w="7777"/>
        <w:gridCol w:w="2543"/>
      </w:tblGrid>
      <w:tr w:rsidR="006E2D5B" w14:paraId="3B9442F4" w14:textId="77777777">
        <w:trPr>
          <w:trHeight w:val="23"/>
          <w:tblHeader/>
          <w:jc w:val="center"/>
        </w:trPr>
        <w:tc>
          <w:tcPr>
            <w:tcW w:w="848" w:type="dxa"/>
            <w:tcMar>
              <w:left w:w="45" w:type="dxa"/>
              <w:right w:w="45" w:type="dxa"/>
            </w:tcMar>
            <w:vAlign w:val="center"/>
          </w:tcPr>
          <w:p w14:paraId="33079D72" w14:textId="77777777" w:rsidR="006E2D5B" w:rsidRDefault="00000000">
            <w:pPr>
              <w:spacing w:after="0" w:line="300" w:lineRule="exact"/>
              <w:rPr>
                <w:rFonts w:ascii="黑体" w:eastAsia="黑体" w:hAnsi="黑体" w:hint="eastAsia"/>
                <w:b/>
                <w:bCs/>
                <w:kern w:val="0"/>
                <w:szCs w:val="21"/>
              </w:rPr>
            </w:pPr>
            <w:r>
              <w:rPr>
                <w:rFonts w:ascii="黑体" w:eastAsia="黑体" w:hAnsi="黑体"/>
                <w:b/>
                <w:bCs/>
                <w:kern w:val="0"/>
                <w:szCs w:val="21"/>
              </w:rPr>
              <w:t>序号</w:t>
            </w:r>
          </w:p>
        </w:tc>
        <w:tc>
          <w:tcPr>
            <w:tcW w:w="3703" w:type="dxa"/>
            <w:tcMar>
              <w:left w:w="45" w:type="dxa"/>
              <w:right w:w="45" w:type="dxa"/>
            </w:tcMar>
            <w:vAlign w:val="center"/>
          </w:tcPr>
          <w:p w14:paraId="462FFA80" w14:textId="77777777" w:rsidR="006E2D5B"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检查项目</w:t>
            </w:r>
          </w:p>
        </w:tc>
        <w:tc>
          <w:tcPr>
            <w:tcW w:w="7777" w:type="dxa"/>
            <w:tcMar>
              <w:left w:w="45" w:type="dxa"/>
              <w:right w:w="45" w:type="dxa"/>
            </w:tcMar>
            <w:vAlign w:val="center"/>
          </w:tcPr>
          <w:p w14:paraId="39A9E368" w14:textId="77777777" w:rsidR="006E2D5B"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4585DDA1" w14:textId="77777777" w:rsidR="006E2D5B"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情况记录</w:t>
            </w:r>
          </w:p>
        </w:tc>
      </w:tr>
      <w:tr w:rsidR="006E2D5B" w14:paraId="326A9B3A" w14:textId="77777777">
        <w:trPr>
          <w:trHeight w:val="23"/>
          <w:jc w:val="center"/>
        </w:trPr>
        <w:tc>
          <w:tcPr>
            <w:tcW w:w="848" w:type="dxa"/>
            <w:tcMar>
              <w:left w:w="45" w:type="dxa"/>
              <w:right w:w="45" w:type="dxa"/>
            </w:tcMar>
            <w:vAlign w:val="center"/>
          </w:tcPr>
          <w:p w14:paraId="41D95FD6" w14:textId="77777777" w:rsidR="006E2D5B" w:rsidRDefault="00000000">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14:paraId="4B3E5C60" w14:textId="77777777" w:rsidR="006E2D5B" w:rsidRDefault="00000000">
            <w:pPr>
              <w:widowControl/>
              <w:spacing w:after="0" w:line="300" w:lineRule="exact"/>
              <w:rPr>
                <w:rFonts w:eastAsia="仿宋_GB2312"/>
                <w:b/>
                <w:kern w:val="0"/>
                <w:szCs w:val="21"/>
              </w:rPr>
            </w:pPr>
            <w:r>
              <w:rPr>
                <w:rFonts w:eastAsia="仿宋_GB2312"/>
                <w:b/>
                <w:kern w:val="0"/>
                <w:szCs w:val="21"/>
              </w:rPr>
              <w:t>责任体系</w:t>
            </w:r>
          </w:p>
        </w:tc>
      </w:tr>
      <w:tr w:rsidR="006E2D5B" w14:paraId="773E1AAC" w14:textId="77777777">
        <w:trPr>
          <w:trHeight w:val="23"/>
          <w:jc w:val="center"/>
        </w:trPr>
        <w:tc>
          <w:tcPr>
            <w:tcW w:w="848" w:type="dxa"/>
            <w:tcMar>
              <w:left w:w="45" w:type="dxa"/>
              <w:right w:w="45" w:type="dxa"/>
            </w:tcMar>
            <w:vAlign w:val="center"/>
          </w:tcPr>
          <w:p w14:paraId="3ED1DD6E" w14:textId="77777777" w:rsidR="006E2D5B" w:rsidRDefault="00000000">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1428AB3E" w14:textId="77777777" w:rsidR="006E2D5B" w:rsidRDefault="00000000">
            <w:pPr>
              <w:widowControl/>
              <w:spacing w:after="0" w:line="300" w:lineRule="exact"/>
              <w:rPr>
                <w:rFonts w:eastAsia="仿宋_GB2312"/>
                <w:b/>
                <w:kern w:val="0"/>
                <w:szCs w:val="21"/>
              </w:rPr>
            </w:pPr>
            <w:r>
              <w:rPr>
                <w:rFonts w:eastAsia="仿宋_GB2312"/>
                <w:b/>
                <w:kern w:val="0"/>
                <w:szCs w:val="21"/>
              </w:rPr>
              <w:t>学校层面安全责任体系</w:t>
            </w:r>
          </w:p>
        </w:tc>
      </w:tr>
      <w:tr w:rsidR="006E2D5B" w14:paraId="5413041B" w14:textId="77777777">
        <w:trPr>
          <w:trHeight w:val="23"/>
          <w:jc w:val="center"/>
        </w:trPr>
        <w:tc>
          <w:tcPr>
            <w:tcW w:w="848" w:type="dxa"/>
            <w:tcMar>
              <w:left w:w="45" w:type="dxa"/>
              <w:right w:w="45" w:type="dxa"/>
            </w:tcMar>
            <w:vAlign w:val="center"/>
          </w:tcPr>
          <w:p w14:paraId="24923EAF" w14:textId="77777777" w:rsidR="006E2D5B" w:rsidRDefault="00000000">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14:paraId="197B7F57" w14:textId="77777777" w:rsidR="006E2D5B" w:rsidRDefault="00000000">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14:paraId="31D0F630"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w:t>
            </w:r>
            <w:r>
              <w:rPr>
                <w:rFonts w:eastAsia="仿宋_GB2312"/>
                <w:kern w:val="0"/>
                <w:szCs w:val="21"/>
              </w:rPr>
              <w:t>）有学校相关会议（校务会议、党委常委会会议等）纪要；内容包含实验室安全工作</w:t>
            </w:r>
          </w:p>
        </w:tc>
        <w:tc>
          <w:tcPr>
            <w:tcW w:w="2543" w:type="dxa"/>
            <w:tcMar>
              <w:left w:w="45" w:type="dxa"/>
              <w:right w:w="45" w:type="dxa"/>
            </w:tcMar>
            <w:vAlign w:val="center"/>
          </w:tcPr>
          <w:p w14:paraId="38815127" w14:textId="77777777" w:rsidR="006E2D5B" w:rsidRDefault="006E2D5B">
            <w:pPr>
              <w:widowControl/>
              <w:spacing w:after="0" w:line="300" w:lineRule="exact"/>
              <w:rPr>
                <w:rFonts w:eastAsia="仿宋_GB2312"/>
                <w:bCs/>
                <w:kern w:val="0"/>
                <w:szCs w:val="21"/>
              </w:rPr>
            </w:pPr>
          </w:p>
        </w:tc>
      </w:tr>
      <w:tr w:rsidR="006E2D5B" w14:paraId="2859022C" w14:textId="77777777">
        <w:trPr>
          <w:trHeight w:val="23"/>
          <w:jc w:val="center"/>
        </w:trPr>
        <w:tc>
          <w:tcPr>
            <w:tcW w:w="848" w:type="dxa"/>
            <w:tcMar>
              <w:left w:w="45" w:type="dxa"/>
              <w:right w:w="45" w:type="dxa"/>
            </w:tcMar>
            <w:vAlign w:val="center"/>
          </w:tcPr>
          <w:p w14:paraId="78916FD3" w14:textId="77777777" w:rsidR="006E2D5B" w:rsidRDefault="00000000">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14:paraId="7E7BE0B1" w14:textId="77777777" w:rsidR="006E2D5B" w:rsidRDefault="00000000">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14:paraId="7167EDFE"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w:t>
            </w:r>
            <w:r>
              <w:rPr>
                <w:rFonts w:eastAsia="仿宋_GB2312"/>
                <w:kern w:val="0"/>
                <w:szCs w:val="21"/>
              </w:rPr>
              <w:t>）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3B2227AE" w14:textId="77777777" w:rsidR="006E2D5B" w:rsidRDefault="006E2D5B">
            <w:pPr>
              <w:widowControl/>
              <w:spacing w:after="0" w:line="300" w:lineRule="exact"/>
              <w:rPr>
                <w:rFonts w:eastAsia="仿宋_GB2312"/>
                <w:bCs/>
                <w:kern w:val="0"/>
                <w:szCs w:val="21"/>
              </w:rPr>
            </w:pPr>
          </w:p>
        </w:tc>
      </w:tr>
      <w:tr w:rsidR="006E2D5B" w14:paraId="24F8DE40" w14:textId="77777777">
        <w:trPr>
          <w:trHeight w:val="23"/>
          <w:jc w:val="center"/>
        </w:trPr>
        <w:tc>
          <w:tcPr>
            <w:tcW w:w="848" w:type="dxa"/>
            <w:tcMar>
              <w:left w:w="45" w:type="dxa"/>
              <w:right w:w="45" w:type="dxa"/>
            </w:tcMar>
            <w:vAlign w:val="center"/>
          </w:tcPr>
          <w:p w14:paraId="79B52228" w14:textId="77777777" w:rsidR="006E2D5B" w:rsidRDefault="00000000">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14:paraId="34EC4002" w14:textId="77777777" w:rsidR="006E2D5B" w:rsidRDefault="00000000">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14:paraId="666060B8"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w:t>
            </w:r>
            <w:r>
              <w:rPr>
                <w:rFonts w:eastAsia="仿宋_GB2312"/>
                <w:kern w:val="0"/>
                <w:szCs w:val="21"/>
              </w:rPr>
              <w:t>）</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14:paraId="1A6B6470" w14:textId="77777777" w:rsidR="006E2D5B" w:rsidRDefault="006E2D5B">
            <w:pPr>
              <w:widowControl/>
              <w:spacing w:after="0" w:line="300" w:lineRule="exact"/>
              <w:rPr>
                <w:rFonts w:eastAsia="仿宋_GB2312"/>
                <w:bCs/>
                <w:kern w:val="0"/>
                <w:szCs w:val="21"/>
              </w:rPr>
            </w:pPr>
          </w:p>
        </w:tc>
      </w:tr>
      <w:tr w:rsidR="006E2D5B" w14:paraId="107F1031" w14:textId="77777777">
        <w:trPr>
          <w:trHeight w:val="23"/>
          <w:jc w:val="center"/>
        </w:trPr>
        <w:tc>
          <w:tcPr>
            <w:tcW w:w="848" w:type="dxa"/>
            <w:tcMar>
              <w:left w:w="45" w:type="dxa"/>
              <w:right w:w="45" w:type="dxa"/>
            </w:tcMar>
            <w:vAlign w:val="center"/>
          </w:tcPr>
          <w:p w14:paraId="7A73149D" w14:textId="77777777" w:rsidR="006E2D5B" w:rsidRDefault="00000000">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14:paraId="2BEAC34C" w14:textId="77777777" w:rsidR="006E2D5B" w:rsidRDefault="00000000">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14:paraId="6853029D"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4</w:t>
            </w:r>
            <w:r>
              <w:rPr>
                <w:rFonts w:eastAsia="仿宋_GB2312"/>
                <w:kern w:val="0"/>
                <w:szCs w:val="21"/>
              </w:rPr>
              <w:t>）档案或信息系统里有学校领导与院系负责人每年签字盖章的安全责任书</w:t>
            </w:r>
          </w:p>
        </w:tc>
        <w:tc>
          <w:tcPr>
            <w:tcW w:w="2543" w:type="dxa"/>
            <w:tcMar>
              <w:left w:w="45" w:type="dxa"/>
              <w:right w:w="45" w:type="dxa"/>
            </w:tcMar>
            <w:vAlign w:val="center"/>
          </w:tcPr>
          <w:p w14:paraId="5398303A" w14:textId="77777777" w:rsidR="006E2D5B" w:rsidRDefault="006E2D5B">
            <w:pPr>
              <w:widowControl/>
              <w:spacing w:after="0" w:line="300" w:lineRule="exact"/>
              <w:rPr>
                <w:rFonts w:eastAsia="仿宋_GB2312"/>
                <w:bCs/>
                <w:kern w:val="0"/>
                <w:szCs w:val="21"/>
              </w:rPr>
            </w:pPr>
          </w:p>
        </w:tc>
      </w:tr>
      <w:tr w:rsidR="006E2D5B" w14:paraId="3F6223D0" w14:textId="77777777">
        <w:trPr>
          <w:trHeight w:val="23"/>
          <w:jc w:val="center"/>
        </w:trPr>
        <w:tc>
          <w:tcPr>
            <w:tcW w:w="848" w:type="dxa"/>
            <w:tcMar>
              <w:left w:w="45" w:type="dxa"/>
              <w:right w:w="45" w:type="dxa"/>
            </w:tcMar>
            <w:vAlign w:val="center"/>
          </w:tcPr>
          <w:p w14:paraId="759CE996" w14:textId="77777777" w:rsidR="006E2D5B" w:rsidRDefault="00000000">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1FBA0BC4" w14:textId="77777777" w:rsidR="006E2D5B" w:rsidRDefault="00000000">
            <w:pPr>
              <w:widowControl/>
              <w:spacing w:after="0" w:line="300" w:lineRule="exact"/>
              <w:rPr>
                <w:rFonts w:eastAsia="仿宋_GB2312"/>
                <w:b/>
                <w:kern w:val="0"/>
                <w:szCs w:val="21"/>
              </w:rPr>
            </w:pPr>
            <w:r>
              <w:rPr>
                <w:rFonts w:eastAsia="仿宋_GB2312"/>
                <w:b/>
                <w:kern w:val="0"/>
                <w:szCs w:val="21"/>
              </w:rPr>
              <w:t>院系层面安全责任体系</w:t>
            </w:r>
          </w:p>
        </w:tc>
      </w:tr>
      <w:tr w:rsidR="006E2D5B" w14:paraId="3BC7C79E" w14:textId="77777777">
        <w:trPr>
          <w:trHeight w:val="23"/>
          <w:jc w:val="center"/>
        </w:trPr>
        <w:tc>
          <w:tcPr>
            <w:tcW w:w="848" w:type="dxa"/>
            <w:tcMar>
              <w:left w:w="45" w:type="dxa"/>
              <w:right w:w="45" w:type="dxa"/>
            </w:tcMar>
            <w:vAlign w:val="center"/>
          </w:tcPr>
          <w:p w14:paraId="3304B296" w14:textId="77777777" w:rsidR="006E2D5B" w:rsidRDefault="00000000">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14:paraId="5643FE08" w14:textId="77777777" w:rsidR="006E2D5B" w:rsidRDefault="00000000">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14:paraId="09755512"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5</w:t>
            </w:r>
            <w:r>
              <w:rPr>
                <w:rFonts w:eastAsia="仿宋_GB2312"/>
                <w:bCs/>
                <w:kern w:val="0"/>
                <w:szCs w:val="21"/>
              </w:rPr>
              <w:t>）</w:t>
            </w:r>
            <w:r>
              <w:rPr>
                <w:rFonts w:eastAsia="仿宋_GB2312"/>
                <w:b/>
                <w:kern w:val="0"/>
                <w:szCs w:val="21"/>
              </w:rPr>
              <w:t>院系安全工作队伍由党政负责人、分管实验室安全的领导、院系实验室安全助理或安全主管、实验室负责人、实验室安全员等共同组成。</w:t>
            </w:r>
          </w:p>
          <w:p w14:paraId="754D570C"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6</w:t>
            </w:r>
            <w:r>
              <w:rPr>
                <w:rFonts w:eastAsia="仿宋_GB2312"/>
                <w:bCs/>
                <w:kern w:val="0"/>
                <w:szCs w:val="21"/>
              </w:rPr>
              <w:t>）有带文号的院系文件，如党政联席会</w:t>
            </w:r>
            <w:r>
              <w:rPr>
                <w:rFonts w:eastAsia="仿宋_GB2312"/>
                <w:bCs/>
                <w:kern w:val="0"/>
                <w:szCs w:val="21"/>
              </w:rPr>
              <w:t>/</w:t>
            </w:r>
            <w:r>
              <w:rPr>
                <w:rFonts w:eastAsia="仿宋_GB2312"/>
                <w:bCs/>
                <w:kern w:val="0"/>
                <w:szCs w:val="21"/>
              </w:rPr>
              <w:t>办公会等纪要、通知或制度等明确其内容</w:t>
            </w:r>
          </w:p>
        </w:tc>
        <w:tc>
          <w:tcPr>
            <w:tcW w:w="2543" w:type="dxa"/>
            <w:tcMar>
              <w:left w:w="45" w:type="dxa"/>
              <w:right w:w="45" w:type="dxa"/>
            </w:tcMar>
            <w:vAlign w:val="center"/>
          </w:tcPr>
          <w:p w14:paraId="33115A73" w14:textId="77777777" w:rsidR="006E2D5B" w:rsidRDefault="006E2D5B">
            <w:pPr>
              <w:widowControl/>
              <w:spacing w:after="0" w:line="300" w:lineRule="exact"/>
              <w:rPr>
                <w:rFonts w:eastAsia="仿宋_GB2312"/>
                <w:bCs/>
                <w:kern w:val="0"/>
                <w:szCs w:val="21"/>
              </w:rPr>
            </w:pPr>
          </w:p>
        </w:tc>
      </w:tr>
      <w:tr w:rsidR="006E2D5B" w14:paraId="2592342C" w14:textId="77777777">
        <w:trPr>
          <w:trHeight w:val="23"/>
          <w:jc w:val="center"/>
        </w:trPr>
        <w:tc>
          <w:tcPr>
            <w:tcW w:w="848" w:type="dxa"/>
            <w:tcMar>
              <w:left w:w="45" w:type="dxa"/>
              <w:right w:w="45" w:type="dxa"/>
            </w:tcMar>
            <w:vAlign w:val="center"/>
          </w:tcPr>
          <w:p w14:paraId="7A41CA11" w14:textId="77777777" w:rsidR="006E2D5B" w:rsidRDefault="00000000">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14:paraId="48F1EDEE" w14:textId="77777777" w:rsidR="006E2D5B" w:rsidRDefault="00000000">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14:paraId="044191C4"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w:t>
            </w:r>
            <w:r>
              <w:rPr>
                <w:rFonts w:eastAsia="仿宋_GB2312"/>
                <w:kern w:val="0"/>
                <w:szCs w:val="21"/>
              </w:rPr>
              <w:t>）院系签订责任书到实验房间安全责任人</w:t>
            </w:r>
          </w:p>
        </w:tc>
        <w:tc>
          <w:tcPr>
            <w:tcW w:w="2543" w:type="dxa"/>
            <w:tcMar>
              <w:left w:w="45" w:type="dxa"/>
              <w:right w:w="45" w:type="dxa"/>
            </w:tcMar>
            <w:vAlign w:val="center"/>
          </w:tcPr>
          <w:p w14:paraId="6281B88F" w14:textId="77777777" w:rsidR="006E2D5B" w:rsidRDefault="006E2D5B">
            <w:pPr>
              <w:widowControl/>
              <w:spacing w:after="0" w:line="300" w:lineRule="exact"/>
              <w:rPr>
                <w:rFonts w:eastAsia="仿宋_GB2312"/>
                <w:bCs/>
                <w:kern w:val="0"/>
                <w:szCs w:val="21"/>
              </w:rPr>
            </w:pPr>
          </w:p>
        </w:tc>
      </w:tr>
      <w:tr w:rsidR="006E2D5B" w14:paraId="6770E1C5" w14:textId="77777777">
        <w:trPr>
          <w:trHeight w:val="23"/>
          <w:jc w:val="center"/>
        </w:trPr>
        <w:tc>
          <w:tcPr>
            <w:tcW w:w="848" w:type="dxa"/>
            <w:tcMar>
              <w:left w:w="45" w:type="dxa"/>
              <w:right w:w="45" w:type="dxa"/>
            </w:tcMar>
            <w:vAlign w:val="center"/>
          </w:tcPr>
          <w:p w14:paraId="74E836E0" w14:textId="77777777" w:rsidR="006E2D5B" w:rsidRDefault="00000000">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0B8E26BD" w14:textId="77777777" w:rsidR="006E2D5B" w:rsidRDefault="00000000">
            <w:pPr>
              <w:widowControl/>
              <w:spacing w:after="0" w:line="300" w:lineRule="exact"/>
              <w:rPr>
                <w:rFonts w:eastAsia="仿宋_GB2312"/>
                <w:bCs/>
                <w:kern w:val="0"/>
                <w:szCs w:val="21"/>
              </w:rPr>
            </w:pPr>
            <w:r>
              <w:rPr>
                <w:rFonts w:eastAsia="仿宋_GB2312"/>
                <w:b/>
                <w:kern w:val="0"/>
                <w:szCs w:val="21"/>
              </w:rPr>
              <w:t>实验室层面安全责任体系</w:t>
            </w:r>
          </w:p>
        </w:tc>
      </w:tr>
      <w:tr w:rsidR="006E2D5B" w14:paraId="765E0844" w14:textId="77777777">
        <w:trPr>
          <w:trHeight w:val="23"/>
          <w:jc w:val="center"/>
        </w:trPr>
        <w:tc>
          <w:tcPr>
            <w:tcW w:w="848" w:type="dxa"/>
            <w:tcMar>
              <w:left w:w="45" w:type="dxa"/>
              <w:right w:w="45" w:type="dxa"/>
            </w:tcMar>
            <w:vAlign w:val="center"/>
          </w:tcPr>
          <w:p w14:paraId="70923CD9" w14:textId="77777777" w:rsidR="006E2D5B" w:rsidRDefault="00000000">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14:paraId="35353B75" w14:textId="77777777" w:rsidR="006E2D5B" w:rsidRDefault="00000000">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14:paraId="5636BD43"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w:t>
            </w:r>
            <w:r>
              <w:rPr>
                <w:rFonts w:eastAsia="仿宋_GB2312"/>
                <w:kern w:val="0"/>
                <w:szCs w:val="21"/>
              </w:rPr>
              <w:t>）实验室负责人是本实验室安全工作的直接责任人，应严格落实实验室安全准入、隐患整改、个人防护等日常安全管理工作，切实保障实验室安全；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0D07914E" w14:textId="77777777" w:rsidR="006E2D5B" w:rsidRDefault="006E2D5B">
            <w:pPr>
              <w:widowControl/>
              <w:spacing w:after="0" w:line="300" w:lineRule="exact"/>
              <w:rPr>
                <w:rFonts w:eastAsia="仿宋_GB2312"/>
                <w:bCs/>
                <w:kern w:val="0"/>
                <w:szCs w:val="21"/>
              </w:rPr>
            </w:pPr>
          </w:p>
        </w:tc>
      </w:tr>
      <w:tr w:rsidR="006E2D5B" w14:paraId="06A07A3D" w14:textId="77777777">
        <w:trPr>
          <w:trHeight w:val="23"/>
          <w:jc w:val="center"/>
        </w:trPr>
        <w:tc>
          <w:tcPr>
            <w:tcW w:w="848" w:type="dxa"/>
            <w:tcMar>
              <w:left w:w="45" w:type="dxa"/>
              <w:right w:w="45" w:type="dxa"/>
            </w:tcMar>
            <w:vAlign w:val="center"/>
          </w:tcPr>
          <w:p w14:paraId="10701BFB" w14:textId="77777777" w:rsidR="006E2D5B" w:rsidRDefault="00000000">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14:paraId="37EE28A7" w14:textId="77777777" w:rsidR="006E2D5B" w:rsidRDefault="00000000">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14:paraId="469A588C"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9</w:t>
            </w:r>
            <w:r>
              <w:rPr>
                <w:rFonts w:eastAsia="仿宋_GB2312"/>
                <w:kern w:val="0"/>
                <w:szCs w:val="21"/>
              </w:rPr>
              <w:t>）实验室负责人与相关实验人员签订实验室安全责任书</w:t>
            </w:r>
          </w:p>
        </w:tc>
        <w:tc>
          <w:tcPr>
            <w:tcW w:w="2543" w:type="dxa"/>
            <w:tcMar>
              <w:left w:w="45" w:type="dxa"/>
              <w:right w:w="45" w:type="dxa"/>
            </w:tcMar>
            <w:vAlign w:val="center"/>
          </w:tcPr>
          <w:p w14:paraId="2A43D072" w14:textId="77777777" w:rsidR="006E2D5B" w:rsidRDefault="006E2D5B">
            <w:pPr>
              <w:widowControl/>
              <w:spacing w:after="0" w:line="300" w:lineRule="exact"/>
              <w:rPr>
                <w:rFonts w:eastAsia="仿宋_GB2312"/>
                <w:bCs/>
                <w:kern w:val="0"/>
                <w:szCs w:val="21"/>
              </w:rPr>
            </w:pPr>
          </w:p>
        </w:tc>
      </w:tr>
      <w:tr w:rsidR="006E2D5B" w14:paraId="6C548248" w14:textId="77777777">
        <w:trPr>
          <w:trHeight w:val="23"/>
          <w:jc w:val="center"/>
        </w:trPr>
        <w:tc>
          <w:tcPr>
            <w:tcW w:w="848" w:type="dxa"/>
            <w:tcMar>
              <w:left w:w="45" w:type="dxa"/>
              <w:right w:w="45" w:type="dxa"/>
            </w:tcMar>
            <w:vAlign w:val="center"/>
          </w:tcPr>
          <w:p w14:paraId="557E1AF3" w14:textId="77777777" w:rsidR="006E2D5B" w:rsidRDefault="00000000">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14:paraId="61DCBD3C" w14:textId="77777777" w:rsidR="006E2D5B" w:rsidRDefault="00000000">
            <w:pPr>
              <w:widowControl/>
              <w:spacing w:after="0" w:line="300" w:lineRule="exact"/>
              <w:rPr>
                <w:rFonts w:eastAsia="仿宋_GB2312"/>
                <w:b/>
                <w:bCs/>
                <w:kern w:val="0"/>
                <w:szCs w:val="21"/>
              </w:rPr>
            </w:pPr>
            <w:r>
              <w:rPr>
                <w:rFonts w:eastAsia="仿宋_GB2312"/>
                <w:b/>
                <w:kern w:val="0"/>
                <w:szCs w:val="21"/>
              </w:rPr>
              <w:t>安全工作奖惩机制</w:t>
            </w:r>
          </w:p>
        </w:tc>
      </w:tr>
      <w:tr w:rsidR="006E2D5B" w14:paraId="425A4C36" w14:textId="77777777">
        <w:trPr>
          <w:trHeight w:val="23"/>
          <w:jc w:val="center"/>
        </w:trPr>
        <w:tc>
          <w:tcPr>
            <w:tcW w:w="848" w:type="dxa"/>
            <w:tcMar>
              <w:left w:w="45" w:type="dxa"/>
              <w:right w:w="45" w:type="dxa"/>
            </w:tcMar>
            <w:vAlign w:val="center"/>
          </w:tcPr>
          <w:p w14:paraId="0116FC0C" w14:textId="77777777" w:rsidR="006E2D5B" w:rsidRDefault="00000000">
            <w:pPr>
              <w:widowControl/>
              <w:spacing w:after="0" w:line="300" w:lineRule="exact"/>
              <w:rPr>
                <w:rFonts w:eastAsia="仿宋_GB2312"/>
                <w:kern w:val="0"/>
                <w:szCs w:val="21"/>
              </w:rPr>
            </w:pPr>
            <w:r>
              <w:rPr>
                <w:rFonts w:eastAsia="仿宋_GB2312"/>
                <w:kern w:val="0"/>
                <w:szCs w:val="21"/>
              </w:rPr>
              <w:lastRenderedPageBreak/>
              <w:t>1.4.1</w:t>
            </w:r>
          </w:p>
        </w:tc>
        <w:tc>
          <w:tcPr>
            <w:tcW w:w="3703" w:type="dxa"/>
            <w:tcMar>
              <w:left w:w="45" w:type="dxa"/>
              <w:right w:w="45" w:type="dxa"/>
            </w:tcMar>
            <w:vAlign w:val="center"/>
          </w:tcPr>
          <w:p w14:paraId="69CFFD72" w14:textId="77777777" w:rsidR="006E2D5B" w:rsidRDefault="00000000">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14:paraId="6B3AFB3E"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w:t>
            </w:r>
            <w:r>
              <w:rPr>
                <w:rFonts w:eastAsia="仿宋_GB2312"/>
                <w:kern w:val="0"/>
                <w:szCs w:val="21"/>
              </w:rPr>
              <w:t>）有明确的奖惩管理办法，以及实际执行情况</w:t>
            </w:r>
          </w:p>
        </w:tc>
        <w:tc>
          <w:tcPr>
            <w:tcW w:w="2543" w:type="dxa"/>
            <w:tcMar>
              <w:left w:w="45" w:type="dxa"/>
              <w:right w:w="45" w:type="dxa"/>
            </w:tcMar>
            <w:vAlign w:val="center"/>
          </w:tcPr>
          <w:p w14:paraId="50C5765A" w14:textId="77777777" w:rsidR="006E2D5B" w:rsidRDefault="006E2D5B">
            <w:pPr>
              <w:widowControl/>
              <w:spacing w:after="0" w:line="300" w:lineRule="exact"/>
              <w:rPr>
                <w:rFonts w:eastAsia="仿宋_GB2312"/>
                <w:bCs/>
                <w:kern w:val="0"/>
                <w:szCs w:val="21"/>
              </w:rPr>
            </w:pPr>
          </w:p>
        </w:tc>
      </w:tr>
      <w:tr w:rsidR="006E2D5B" w14:paraId="65CBCA45" w14:textId="77777777">
        <w:trPr>
          <w:trHeight w:val="23"/>
          <w:jc w:val="center"/>
        </w:trPr>
        <w:tc>
          <w:tcPr>
            <w:tcW w:w="848" w:type="dxa"/>
            <w:tcMar>
              <w:left w:w="45" w:type="dxa"/>
              <w:right w:w="45" w:type="dxa"/>
            </w:tcMar>
            <w:vAlign w:val="center"/>
          </w:tcPr>
          <w:p w14:paraId="1D2A9494" w14:textId="77777777" w:rsidR="006E2D5B" w:rsidRDefault="00000000">
            <w:pPr>
              <w:widowControl/>
              <w:spacing w:after="0" w:line="300" w:lineRule="exact"/>
              <w:rPr>
                <w:rFonts w:eastAsia="仿宋_GB2312"/>
                <w:kern w:val="0"/>
                <w:szCs w:val="21"/>
              </w:rPr>
            </w:pPr>
            <w:r>
              <w:rPr>
                <w:rFonts w:eastAsia="仿宋_GB2312"/>
                <w:kern w:val="0"/>
                <w:szCs w:val="21"/>
              </w:rPr>
              <w:t>1.4.2</w:t>
            </w:r>
          </w:p>
        </w:tc>
        <w:tc>
          <w:tcPr>
            <w:tcW w:w="3703" w:type="dxa"/>
            <w:tcMar>
              <w:left w:w="45" w:type="dxa"/>
              <w:right w:w="45" w:type="dxa"/>
            </w:tcMar>
            <w:vAlign w:val="center"/>
          </w:tcPr>
          <w:p w14:paraId="0592A6E5" w14:textId="77777777" w:rsidR="006E2D5B" w:rsidRDefault="00000000">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14:paraId="66194A59"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w:t>
            </w:r>
            <w:r>
              <w:rPr>
                <w:rFonts w:eastAsia="仿宋_GB2312"/>
                <w:kern w:val="0"/>
                <w:szCs w:val="21"/>
              </w:rPr>
              <w:t>）检查事故处理执行情况</w:t>
            </w:r>
          </w:p>
        </w:tc>
        <w:tc>
          <w:tcPr>
            <w:tcW w:w="2543" w:type="dxa"/>
            <w:tcMar>
              <w:left w:w="45" w:type="dxa"/>
              <w:right w:w="45" w:type="dxa"/>
            </w:tcMar>
            <w:vAlign w:val="center"/>
          </w:tcPr>
          <w:p w14:paraId="73462A25" w14:textId="77777777" w:rsidR="006E2D5B" w:rsidRDefault="006E2D5B">
            <w:pPr>
              <w:widowControl/>
              <w:spacing w:after="0" w:line="300" w:lineRule="exact"/>
              <w:rPr>
                <w:rFonts w:eastAsia="仿宋_GB2312"/>
                <w:bCs/>
                <w:kern w:val="0"/>
                <w:szCs w:val="21"/>
              </w:rPr>
            </w:pPr>
          </w:p>
        </w:tc>
      </w:tr>
      <w:tr w:rsidR="006E2D5B" w14:paraId="0EF2E27C" w14:textId="77777777">
        <w:trPr>
          <w:trHeight w:val="23"/>
          <w:jc w:val="center"/>
        </w:trPr>
        <w:tc>
          <w:tcPr>
            <w:tcW w:w="848" w:type="dxa"/>
            <w:tcMar>
              <w:left w:w="45" w:type="dxa"/>
              <w:right w:w="45" w:type="dxa"/>
            </w:tcMar>
            <w:vAlign w:val="center"/>
          </w:tcPr>
          <w:p w14:paraId="561BAA95" w14:textId="77777777" w:rsidR="006E2D5B" w:rsidRDefault="00000000">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14:paraId="7E6BF715" w14:textId="77777777" w:rsidR="006E2D5B" w:rsidRDefault="00000000">
            <w:pPr>
              <w:widowControl/>
              <w:spacing w:after="0" w:line="300" w:lineRule="exact"/>
              <w:rPr>
                <w:rFonts w:eastAsia="仿宋_GB2312"/>
                <w:b/>
                <w:bCs/>
                <w:kern w:val="0"/>
                <w:szCs w:val="21"/>
              </w:rPr>
            </w:pPr>
            <w:r>
              <w:rPr>
                <w:rFonts w:eastAsia="仿宋_GB2312"/>
                <w:b/>
                <w:bCs/>
                <w:kern w:val="0"/>
                <w:szCs w:val="21"/>
              </w:rPr>
              <w:t>经费保障</w:t>
            </w:r>
          </w:p>
        </w:tc>
      </w:tr>
      <w:tr w:rsidR="006E2D5B" w14:paraId="36831D82" w14:textId="77777777">
        <w:trPr>
          <w:trHeight w:val="23"/>
          <w:jc w:val="center"/>
        </w:trPr>
        <w:tc>
          <w:tcPr>
            <w:tcW w:w="848" w:type="dxa"/>
            <w:tcMar>
              <w:left w:w="45" w:type="dxa"/>
              <w:right w:w="45" w:type="dxa"/>
            </w:tcMar>
            <w:vAlign w:val="center"/>
          </w:tcPr>
          <w:p w14:paraId="16E75A49" w14:textId="77777777" w:rsidR="006E2D5B" w:rsidRDefault="00000000">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14:paraId="447F4E94" w14:textId="77777777" w:rsidR="006E2D5B" w:rsidRDefault="00000000">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14:paraId="62F6561C"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12</w:t>
            </w:r>
            <w:r>
              <w:rPr>
                <w:rFonts w:eastAsia="仿宋_GB2312"/>
                <w:bCs/>
                <w:kern w:val="0"/>
                <w:szCs w:val="21"/>
              </w:rPr>
              <w:t>）学校职能部门有预算审批凭据证明有专款用于实验室安全工作</w:t>
            </w:r>
          </w:p>
        </w:tc>
        <w:tc>
          <w:tcPr>
            <w:tcW w:w="2543" w:type="dxa"/>
            <w:tcMar>
              <w:left w:w="45" w:type="dxa"/>
              <w:right w:w="45" w:type="dxa"/>
            </w:tcMar>
            <w:vAlign w:val="center"/>
          </w:tcPr>
          <w:p w14:paraId="1F5261EA" w14:textId="77777777" w:rsidR="006E2D5B" w:rsidRDefault="006E2D5B">
            <w:pPr>
              <w:widowControl/>
              <w:spacing w:after="0" w:line="300" w:lineRule="exact"/>
              <w:rPr>
                <w:rFonts w:eastAsia="仿宋_GB2312"/>
                <w:bCs/>
                <w:kern w:val="0"/>
                <w:szCs w:val="21"/>
              </w:rPr>
            </w:pPr>
          </w:p>
        </w:tc>
      </w:tr>
      <w:tr w:rsidR="006E2D5B" w14:paraId="4D6EE38D" w14:textId="77777777">
        <w:trPr>
          <w:trHeight w:val="23"/>
          <w:jc w:val="center"/>
        </w:trPr>
        <w:tc>
          <w:tcPr>
            <w:tcW w:w="848" w:type="dxa"/>
            <w:tcMar>
              <w:left w:w="45" w:type="dxa"/>
              <w:right w:w="45" w:type="dxa"/>
            </w:tcMar>
            <w:vAlign w:val="center"/>
          </w:tcPr>
          <w:p w14:paraId="5F0FD359" w14:textId="77777777" w:rsidR="006E2D5B" w:rsidRDefault="00000000">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14:paraId="7D2BF656" w14:textId="77777777" w:rsidR="006E2D5B" w:rsidRDefault="00000000">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14:paraId="1A964EDC"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13</w:t>
            </w:r>
            <w:r>
              <w:rPr>
                <w:rFonts w:eastAsia="仿宋_GB2312"/>
                <w:bCs/>
                <w:kern w:val="0"/>
                <w:szCs w:val="21"/>
              </w:rPr>
              <w:t>）</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135C0D17" w14:textId="77777777" w:rsidR="006E2D5B" w:rsidRDefault="006E2D5B">
            <w:pPr>
              <w:widowControl/>
              <w:spacing w:after="0" w:line="300" w:lineRule="exact"/>
              <w:rPr>
                <w:rFonts w:eastAsia="仿宋_GB2312"/>
                <w:bCs/>
                <w:kern w:val="0"/>
                <w:szCs w:val="21"/>
              </w:rPr>
            </w:pPr>
          </w:p>
        </w:tc>
      </w:tr>
      <w:tr w:rsidR="006E2D5B" w14:paraId="53952373" w14:textId="77777777">
        <w:trPr>
          <w:trHeight w:val="23"/>
          <w:jc w:val="center"/>
        </w:trPr>
        <w:tc>
          <w:tcPr>
            <w:tcW w:w="848" w:type="dxa"/>
            <w:tcMar>
              <w:left w:w="45" w:type="dxa"/>
              <w:right w:w="45" w:type="dxa"/>
            </w:tcMar>
            <w:vAlign w:val="center"/>
          </w:tcPr>
          <w:p w14:paraId="321C7AE8" w14:textId="77777777" w:rsidR="006E2D5B" w:rsidRDefault="00000000">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14:paraId="09A3D23A" w14:textId="77777777" w:rsidR="006E2D5B" w:rsidRDefault="00000000">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14:paraId="6CC4BA88" w14:textId="77777777" w:rsidR="006E2D5B"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14</w:t>
            </w:r>
            <w:r>
              <w:rPr>
                <w:rFonts w:eastAsia="仿宋_GB2312"/>
                <w:bCs/>
                <w:kern w:val="0"/>
                <w:szCs w:val="21"/>
              </w:rPr>
              <w:t>）院系有支出凭据证明有专款用于实验室安全工作</w:t>
            </w:r>
          </w:p>
        </w:tc>
        <w:tc>
          <w:tcPr>
            <w:tcW w:w="2543" w:type="dxa"/>
            <w:tcMar>
              <w:left w:w="45" w:type="dxa"/>
              <w:right w:w="45" w:type="dxa"/>
            </w:tcMar>
            <w:vAlign w:val="center"/>
          </w:tcPr>
          <w:p w14:paraId="5234EDD7" w14:textId="77777777" w:rsidR="006E2D5B" w:rsidRDefault="006E2D5B">
            <w:pPr>
              <w:widowControl/>
              <w:spacing w:after="0" w:line="300" w:lineRule="exact"/>
              <w:rPr>
                <w:rFonts w:eastAsia="仿宋_GB2312"/>
                <w:kern w:val="0"/>
                <w:szCs w:val="21"/>
              </w:rPr>
            </w:pPr>
          </w:p>
        </w:tc>
      </w:tr>
      <w:tr w:rsidR="006E2D5B" w14:paraId="754ACE0C" w14:textId="77777777">
        <w:trPr>
          <w:trHeight w:val="23"/>
          <w:jc w:val="center"/>
        </w:trPr>
        <w:tc>
          <w:tcPr>
            <w:tcW w:w="848" w:type="dxa"/>
            <w:tcMar>
              <w:left w:w="45" w:type="dxa"/>
              <w:right w:w="45" w:type="dxa"/>
            </w:tcMar>
            <w:vAlign w:val="center"/>
          </w:tcPr>
          <w:p w14:paraId="1B7DE485" w14:textId="77777777" w:rsidR="006E2D5B" w:rsidRDefault="00000000">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14:paraId="47B491D1" w14:textId="77777777" w:rsidR="006E2D5B" w:rsidRDefault="00000000">
            <w:pPr>
              <w:widowControl/>
              <w:spacing w:after="0" w:line="300" w:lineRule="exact"/>
              <w:rPr>
                <w:rFonts w:eastAsia="仿宋_GB2312"/>
                <w:b/>
                <w:bCs/>
                <w:kern w:val="0"/>
                <w:szCs w:val="21"/>
              </w:rPr>
            </w:pPr>
            <w:r>
              <w:rPr>
                <w:rFonts w:eastAsia="仿宋_GB2312"/>
                <w:b/>
                <w:bCs/>
                <w:kern w:val="0"/>
                <w:szCs w:val="21"/>
              </w:rPr>
              <w:t>队伍建设</w:t>
            </w:r>
          </w:p>
        </w:tc>
      </w:tr>
      <w:tr w:rsidR="006E2D5B" w14:paraId="041EF4AC" w14:textId="77777777">
        <w:trPr>
          <w:trHeight w:val="23"/>
          <w:jc w:val="center"/>
        </w:trPr>
        <w:tc>
          <w:tcPr>
            <w:tcW w:w="848" w:type="dxa"/>
            <w:tcMar>
              <w:left w:w="45" w:type="dxa"/>
              <w:right w:w="45" w:type="dxa"/>
            </w:tcMar>
            <w:vAlign w:val="center"/>
          </w:tcPr>
          <w:p w14:paraId="51CF9B5E" w14:textId="77777777" w:rsidR="006E2D5B" w:rsidRDefault="00000000">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14:paraId="24884C7A" w14:textId="77777777" w:rsidR="006E2D5B" w:rsidRDefault="00000000">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14:paraId="1BEAAA4E" w14:textId="77777777" w:rsidR="006E2D5B" w:rsidRDefault="00000000">
            <w:pPr>
              <w:spacing w:after="0" w:line="300" w:lineRule="exact"/>
              <w:rPr>
                <w:rFonts w:eastAsia="仿宋_GB2312"/>
                <w:szCs w:val="21"/>
              </w:rPr>
            </w:pPr>
            <w:r>
              <w:rPr>
                <w:rFonts w:eastAsia="仿宋_GB2312"/>
                <w:kern w:val="0"/>
                <w:szCs w:val="21"/>
              </w:rPr>
              <w:t>（</w:t>
            </w:r>
            <w:r>
              <w:rPr>
                <w:rFonts w:eastAsia="仿宋_GB2312"/>
                <w:kern w:val="0"/>
                <w:szCs w:val="21"/>
              </w:rPr>
              <w:t>15</w:t>
            </w:r>
            <w:r>
              <w:rPr>
                <w:rFonts w:eastAsia="仿宋_GB2312"/>
                <w:kern w:val="0"/>
                <w:szCs w:val="21"/>
              </w:rPr>
              <w:t>）有重要危险源，即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14943ED7"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16</w:t>
            </w:r>
            <w:r>
              <w:rPr>
                <w:rFonts w:eastAsia="仿宋_GB2312"/>
                <w:kern w:val="0"/>
                <w:szCs w:val="21"/>
              </w:rPr>
              <w:t>）</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14:paraId="163B830B" w14:textId="77777777" w:rsidR="006E2D5B" w:rsidRDefault="006E2D5B">
            <w:pPr>
              <w:widowControl/>
              <w:spacing w:after="0" w:line="300" w:lineRule="exact"/>
              <w:rPr>
                <w:rFonts w:eastAsia="仿宋_GB2312"/>
                <w:kern w:val="0"/>
                <w:szCs w:val="21"/>
              </w:rPr>
            </w:pPr>
          </w:p>
        </w:tc>
      </w:tr>
      <w:tr w:rsidR="006E2D5B" w14:paraId="683613C8" w14:textId="77777777">
        <w:trPr>
          <w:trHeight w:val="23"/>
          <w:jc w:val="center"/>
        </w:trPr>
        <w:tc>
          <w:tcPr>
            <w:tcW w:w="848" w:type="dxa"/>
            <w:tcMar>
              <w:left w:w="45" w:type="dxa"/>
              <w:right w:w="45" w:type="dxa"/>
            </w:tcMar>
            <w:vAlign w:val="center"/>
          </w:tcPr>
          <w:p w14:paraId="329D1C63" w14:textId="77777777" w:rsidR="006E2D5B" w:rsidRDefault="00000000">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14:paraId="5056DAC1" w14:textId="77777777" w:rsidR="006E2D5B" w:rsidRDefault="00000000">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2F130152"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17</w:t>
            </w:r>
            <w:r>
              <w:rPr>
                <w:rFonts w:eastAsia="仿宋_GB2312"/>
                <w:bCs/>
                <w:kern w:val="0"/>
                <w:szCs w:val="21"/>
              </w:rPr>
              <w:t>）有文件证明学校设立了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14:paraId="07266D27" w14:textId="77777777" w:rsidR="006E2D5B" w:rsidRDefault="006E2D5B">
            <w:pPr>
              <w:widowControl/>
              <w:spacing w:after="0" w:line="300" w:lineRule="exact"/>
              <w:rPr>
                <w:rFonts w:eastAsia="仿宋_GB2312"/>
                <w:kern w:val="0"/>
                <w:szCs w:val="21"/>
              </w:rPr>
            </w:pPr>
          </w:p>
        </w:tc>
      </w:tr>
      <w:tr w:rsidR="006E2D5B" w14:paraId="45AA3FCF" w14:textId="77777777">
        <w:trPr>
          <w:trHeight w:val="23"/>
          <w:jc w:val="center"/>
        </w:trPr>
        <w:tc>
          <w:tcPr>
            <w:tcW w:w="848" w:type="dxa"/>
            <w:tcMar>
              <w:left w:w="45" w:type="dxa"/>
              <w:right w:w="45" w:type="dxa"/>
            </w:tcMar>
            <w:vAlign w:val="center"/>
          </w:tcPr>
          <w:p w14:paraId="7DA1DCB5" w14:textId="77777777" w:rsidR="006E2D5B" w:rsidRDefault="00000000">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14:paraId="459D1206" w14:textId="77777777" w:rsidR="006E2D5B" w:rsidRDefault="00000000">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35C95D34"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w:t>
            </w:r>
            <w:r>
              <w:rPr>
                <w:rFonts w:eastAsia="仿宋_GB2312"/>
                <w:bCs/>
                <w:kern w:val="0"/>
                <w:szCs w:val="21"/>
              </w:rPr>
              <w:t>）有培训记录（证书、电子文档、书面记录）等证明培训及合格情况</w:t>
            </w:r>
          </w:p>
        </w:tc>
        <w:tc>
          <w:tcPr>
            <w:tcW w:w="2543" w:type="dxa"/>
            <w:tcMar>
              <w:left w:w="45" w:type="dxa"/>
              <w:right w:w="45" w:type="dxa"/>
            </w:tcMar>
            <w:vAlign w:val="center"/>
          </w:tcPr>
          <w:p w14:paraId="09095262" w14:textId="77777777" w:rsidR="006E2D5B" w:rsidRDefault="006E2D5B">
            <w:pPr>
              <w:widowControl/>
              <w:spacing w:after="0" w:line="300" w:lineRule="exact"/>
              <w:rPr>
                <w:rFonts w:eastAsia="仿宋_GB2312"/>
                <w:kern w:val="0"/>
                <w:szCs w:val="21"/>
              </w:rPr>
            </w:pPr>
          </w:p>
        </w:tc>
      </w:tr>
      <w:tr w:rsidR="006E2D5B" w14:paraId="75BA0FAE" w14:textId="77777777">
        <w:trPr>
          <w:trHeight w:val="23"/>
          <w:jc w:val="center"/>
        </w:trPr>
        <w:tc>
          <w:tcPr>
            <w:tcW w:w="848" w:type="dxa"/>
            <w:tcMar>
              <w:left w:w="45" w:type="dxa"/>
              <w:right w:w="45" w:type="dxa"/>
            </w:tcMar>
            <w:vAlign w:val="center"/>
          </w:tcPr>
          <w:p w14:paraId="2F5EC99B" w14:textId="77777777" w:rsidR="006E2D5B" w:rsidRDefault="00000000">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14:paraId="62691E3E" w14:textId="77777777" w:rsidR="006E2D5B" w:rsidRDefault="00000000">
            <w:pPr>
              <w:widowControl/>
              <w:spacing w:after="0" w:line="300" w:lineRule="exact"/>
              <w:rPr>
                <w:rFonts w:eastAsia="仿宋_GB2312"/>
                <w:b/>
                <w:kern w:val="0"/>
                <w:szCs w:val="21"/>
              </w:rPr>
            </w:pPr>
            <w:r>
              <w:rPr>
                <w:rFonts w:eastAsia="仿宋_GB2312"/>
                <w:b/>
                <w:kern w:val="0"/>
                <w:szCs w:val="21"/>
              </w:rPr>
              <w:t>其他</w:t>
            </w:r>
          </w:p>
        </w:tc>
      </w:tr>
      <w:tr w:rsidR="006E2D5B" w14:paraId="2859218E" w14:textId="77777777">
        <w:trPr>
          <w:trHeight w:val="23"/>
          <w:jc w:val="center"/>
        </w:trPr>
        <w:tc>
          <w:tcPr>
            <w:tcW w:w="848" w:type="dxa"/>
            <w:tcMar>
              <w:left w:w="45" w:type="dxa"/>
              <w:right w:w="45" w:type="dxa"/>
            </w:tcMar>
            <w:vAlign w:val="center"/>
          </w:tcPr>
          <w:p w14:paraId="7DF87A45" w14:textId="77777777" w:rsidR="006E2D5B" w:rsidRDefault="00000000">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14:paraId="4077B735" w14:textId="77777777" w:rsidR="006E2D5B" w:rsidRDefault="00000000">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14:paraId="4BBC35C2"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w:t>
            </w:r>
            <w:r>
              <w:rPr>
                <w:rFonts w:eastAsia="仿宋_GB2312"/>
                <w:kern w:val="0"/>
                <w:szCs w:val="21"/>
              </w:rPr>
              <w:t>）学校建设信息管理等系统用于实验室安全管理</w:t>
            </w:r>
          </w:p>
        </w:tc>
        <w:tc>
          <w:tcPr>
            <w:tcW w:w="2543" w:type="dxa"/>
            <w:tcMar>
              <w:left w:w="45" w:type="dxa"/>
              <w:right w:w="45" w:type="dxa"/>
            </w:tcMar>
            <w:vAlign w:val="center"/>
          </w:tcPr>
          <w:p w14:paraId="0E673496" w14:textId="77777777" w:rsidR="006E2D5B" w:rsidRDefault="006E2D5B">
            <w:pPr>
              <w:widowControl/>
              <w:spacing w:after="0" w:line="300" w:lineRule="exact"/>
              <w:rPr>
                <w:rFonts w:eastAsia="仿宋_GB2312"/>
                <w:kern w:val="0"/>
                <w:szCs w:val="21"/>
              </w:rPr>
            </w:pPr>
          </w:p>
        </w:tc>
      </w:tr>
      <w:tr w:rsidR="006E2D5B" w14:paraId="10F07E08" w14:textId="77777777">
        <w:trPr>
          <w:trHeight w:val="23"/>
          <w:jc w:val="center"/>
        </w:trPr>
        <w:tc>
          <w:tcPr>
            <w:tcW w:w="848" w:type="dxa"/>
            <w:tcMar>
              <w:left w:w="45" w:type="dxa"/>
              <w:right w:w="45" w:type="dxa"/>
            </w:tcMar>
            <w:vAlign w:val="center"/>
          </w:tcPr>
          <w:p w14:paraId="7E690DDD" w14:textId="77777777" w:rsidR="006E2D5B" w:rsidRDefault="00000000">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14:paraId="1F45C9DA" w14:textId="77777777" w:rsidR="006E2D5B" w:rsidRDefault="00000000">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14:paraId="535D7FB2"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20</w:t>
            </w:r>
            <w:r>
              <w:rPr>
                <w:rFonts w:eastAsia="仿宋_GB2312"/>
                <w:kern w:val="0"/>
                <w:szCs w:val="21"/>
              </w:rPr>
              <w:t>）包括责任体系、队伍建设、安全制度、奖惩、教育培训、安全检查、隐患整改、事故调查与处理、专业安全、其他相关的常规或阶段性工作等，且档案分类科学合理，便于查找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44F89ECA" w14:textId="77777777" w:rsidR="006E2D5B" w:rsidRDefault="006E2D5B">
            <w:pPr>
              <w:widowControl/>
              <w:spacing w:after="0" w:line="300" w:lineRule="exact"/>
              <w:rPr>
                <w:rFonts w:eastAsia="仿宋_GB2312"/>
                <w:kern w:val="0"/>
                <w:szCs w:val="21"/>
              </w:rPr>
            </w:pPr>
          </w:p>
        </w:tc>
      </w:tr>
      <w:tr w:rsidR="006E2D5B" w14:paraId="50514A52" w14:textId="77777777">
        <w:trPr>
          <w:trHeight w:val="23"/>
          <w:jc w:val="center"/>
        </w:trPr>
        <w:tc>
          <w:tcPr>
            <w:tcW w:w="848" w:type="dxa"/>
            <w:tcMar>
              <w:left w:w="45" w:type="dxa"/>
              <w:right w:w="45" w:type="dxa"/>
            </w:tcMar>
            <w:vAlign w:val="center"/>
          </w:tcPr>
          <w:p w14:paraId="751FB9CB" w14:textId="77777777" w:rsidR="006E2D5B" w:rsidRDefault="00000000">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14:paraId="5D27861F" w14:textId="77777777" w:rsidR="006E2D5B" w:rsidRDefault="00000000">
            <w:pPr>
              <w:widowControl/>
              <w:spacing w:after="0" w:line="300" w:lineRule="exact"/>
              <w:rPr>
                <w:rFonts w:eastAsia="仿宋_GB2312"/>
                <w:b/>
                <w:kern w:val="0"/>
                <w:szCs w:val="21"/>
              </w:rPr>
            </w:pPr>
            <w:r>
              <w:rPr>
                <w:rFonts w:eastAsia="仿宋_GB2312"/>
                <w:b/>
                <w:kern w:val="0"/>
                <w:szCs w:val="21"/>
              </w:rPr>
              <w:t>规章制度</w:t>
            </w:r>
          </w:p>
        </w:tc>
      </w:tr>
      <w:tr w:rsidR="006E2D5B" w14:paraId="3DAF9C30" w14:textId="77777777">
        <w:trPr>
          <w:trHeight w:val="23"/>
          <w:jc w:val="center"/>
        </w:trPr>
        <w:tc>
          <w:tcPr>
            <w:tcW w:w="848" w:type="dxa"/>
            <w:tcMar>
              <w:left w:w="45" w:type="dxa"/>
              <w:right w:w="45" w:type="dxa"/>
            </w:tcMar>
            <w:vAlign w:val="center"/>
          </w:tcPr>
          <w:p w14:paraId="599D1DAE" w14:textId="77777777" w:rsidR="006E2D5B" w:rsidRDefault="00000000">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14:paraId="7B8879A5" w14:textId="77777777" w:rsidR="006E2D5B" w:rsidRDefault="00000000">
            <w:pPr>
              <w:widowControl/>
              <w:spacing w:after="0" w:line="300" w:lineRule="exact"/>
              <w:rPr>
                <w:rFonts w:eastAsia="仿宋_GB2312"/>
                <w:b/>
                <w:kern w:val="0"/>
                <w:szCs w:val="21"/>
              </w:rPr>
            </w:pPr>
            <w:r>
              <w:rPr>
                <w:rFonts w:eastAsia="仿宋_GB2312"/>
                <w:b/>
                <w:kern w:val="0"/>
                <w:szCs w:val="21"/>
              </w:rPr>
              <w:t>实验室安全管理制度</w:t>
            </w:r>
          </w:p>
        </w:tc>
      </w:tr>
      <w:tr w:rsidR="006E2D5B" w14:paraId="6DF7D5AA" w14:textId="77777777">
        <w:trPr>
          <w:trHeight w:val="23"/>
          <w:jc w:val="center"/>
        </w:trPr>
        <w:tc>
          <w:tcPr>
            <w:tcW w:w="848" w:type="dxa"/>
            <w:tcMar>
              <w:left w:w="45" w:type="dxa"/>
              <w:right w:w="45" w:type="dxa"/>
            </w:tcMar>
            <w:vAlign w:val="center"/>
          </w:tcPr>
          <w:p w14:paraId="1507B0FC" w14:textId="77777777" w:rsidR="006E2D5B" w:rsidRDefault="00000000">
            <w:pPr>
              <w:widowControl/>
              <w:spacing w:after="0" w:line="300" w:lineRule="exact"/>
              <w:rPr>
                <w:rFonts w:eastAsia="仿宋_GB2312"/>
                <w:bCs/>
                <w:kern w:val="0"/>
                <w:szCs w:val="21"/>
              </w:rPr>
            </w:pPr>
            <w:r>
              <w:rPr>
                <w:rFonts w:eastAsia="仿宋_GB2312"/>
                <w:bCs/>
                <w:kern w:val="0"/>
                <w:szCs w:val="21"/>
              </w:rPr>
              <w:lastRenderedPageBreak/>
              <w:t>2.1.1</w:t>
            </w:r>
          </w:p>
        </w:tc>
        <w:tc>
          <w:tcPr>
            <w:tcW w:w="3703" w:type="dxa"/>
            <w:tcMar>
              <w:left w:w="45" w:type="dxa"/>
              <w:right w:w="45" w:type="dxa"/>
            </w:tcMar>
            <w:vAlign w:val="center"/>
          </w:tcPr>
          <w:p w14:paraId="631D7B54" w14:textId="77777777" w:rsidR="006E2D5B" w:rsidRDefault="00000000">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7777" w:type="dxa"/>
            <w:tcMar>
              <w:left w:w="45" w:type="dxa"/>
              <w:right w:w="45" w:type="dxa"/>
            </w:tcMar>
            <w:vAlign w:val="center"/>
          </w:tcPr>
          <w:p w14:paraId="7D111FCD" w14:textId="77777777" w:rsidR="006E2D5B"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21</w:t>
            </w:r>
            <w:r>
              <w:rPr>
                <w:rFonts w:eastAsia="仿宋_GB2312"/>
                <w:bCs/>
                <w:kern w:val="0"/>
                <w:szCs w:val="21"/>
              </w:rPr>
              <w:t>）有正式发文的实验室安全管理制度，内容包括上位法依据、实验室范围、安全管理原则、组织架构、责任体系、奖惩、事故处理、安全文化等要素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14FDF6F5" w14:textId="77777777" w:rsidR="006E2D5B" w:rsidRDefault="006E2D5B">
            <w:pPr>
              <w:widowControl/>
              <w:spacing w:after="0" w:line="300" w:lineRule="exact"/>
              <w:rPr>
                <w:rFonts w:eastAsia="仿宋_GB2312"/>
                <w:bCs/>
                <w:kern w:val="0"/>
                <w:szCs w:val="21"/>
              </w:rPr>
            </w:pPr>
          </w:p>
        </w:tc>
      </w:tr>
      <w:tr w:rsidR="006E2D5B" w14:paraId="5682216E" w14:textId="77777777">
        <w:trPr>
          <w:trHeight w:val="23"/>
          <w:jc w:val="center"/>
        </w:trPr>
        <w:tc>
          <w:tcPr>
            <w:tcW w:w="848" w:type="dxa"/>
            <w:tcMar>
              <w:left w:w="45" w:type="dxa"/>
              <w:right w:w="45" w:type="dxa"/>
            </w:tcMar>
            <w:vAlign w:val="center"/>
          </w:tcPr>
          <w:p w14:paraId="57CCD198" w14:textId="77777777" w:rsidR="006E2D5B" w:rsidRDefault="00000000">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14:paraId="6791915A" w14:textId="77777777" w:rsidR="006E2D5B" w:rsidRDefault="00000000">
            <w:pPr>
              <w:widowControl/>
              <w:spacing w:after="0" w:line="300" w:lineRule="exact"/>
              <w:rPr>
                <w:rFonts w:eastAsia="仿宋_GB2312"/>
                <w:b/>
                <w:bCs/>
                <w:kern w:val="0"/>
                <w:szCs w:val="21"/>
              </w:rPr>
            </w:pPr>
            <w:r>
              <w:rPr>
                <w:rFonts w:eastAsia="仿宋_GB2312"/>
                <w:b/>
                <w:bCs/>
                <w:kern w:val="0"/>
                <w:szCs w:val="21"/>
              </w:rPr>
              <w:t>实验室安全管理办法或细则</w:t>
            </w:r>
          </w:p>
        </w:tc>
      </w:tr>
      <w:tr w:rsidR="006E2D5B" w14:paraId="75D4FE60" w14:textId="77777777">
        <w:trPr>
          <w:trHeight w:val="23"/>
          <w:jc w:val="center"/>
        </w:trPr>
        <w:tc>
          <w:tcPr>
            <w:tcW w:w="848" w:type="dxa"/>
            <w:tcMar>
              <w:left w:w="45" w:type="dxa"/>
              <w:right w:w="45" w:type="dxa"/>
            </w:tcMar>
            <w:vAlign w:val="center"/>
          </w:tcPr>
          <w:p w14:paraId="59495CD7" w14:textId="77777777" w:rsidR="006E2D5B" w:rsidRDefault="00000000">
            <w:pPr>
              <w:widowControl/>
              <w:spacing w:after="0" w:line="300" w:lineRule="exact"/>
              <w:rPr>
                <w:rFonts w:eastAsia="仿宋_GB2312"/>
                <w:bCs/>
                <w:kern w:val="0"/>
                <w:szCs w:val="21"/>
              </w:rPr>
            </w:pPr>
            <w:r>
              <w:rPr>
                <w:rFonts w:eastAsia="仿宋_GB2312"/>
                <w:bCs/>
                <w:kern w:val="0"/>
                <w:szCs w:val="21"/>
              </w:rPr>
              <w:t>2.2.1</w:t>
            </w:r>
          </w:p>
        </w:tc>
        <w:tc>
          <w:tcPr>
            <w:tcW w:w="3703" w:type="dxa"/>
            <w:tcMar>
              <w:left w:w="45" w:type="dxa"/>
              <w:right w:w="45" w:type="dxa"/>
            </w:tcMar>
            <w:vAlign w:val="center"/>
          </w:tcPr>
          <w:p w14:paraId="6E7B82D0" w14:textId="77777777" w:rsidR="006E2D5B" w:rsidRDefault="00000000">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14:paraId="1356562F" w14:textId="77777777" w:rsidR="006E2D5B"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22</w:t>
            </w:r>
            <w:r>
              <w:rPr>
                <w:rFonts w:eastAsia="仿宋_GB2312"/>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234FCD9" w14:textId="77777777" w:rsidR="006E2D5B" w:rsidRDefault="006E2D5B">
            <w:pPr>
              <w:widowControl/>
              <w:spacing w:after="0" w:line="300" w:lineRule="exact"/>
              <w:rPr>
                <w:rFonts w:eastAsia="仿宋_GB2312"/>
                <w:bCs/>
                <w:kern w:val="0"/>
                <w:szCs w:val="21"/>
              </w:rPr>
            </w:pPr>
          </w:p>
        </w:tc>
      </w:tr>
      <w:tr w:rsidR="006E2D5B" w14:paraId="366649F1" w14:textId="77777777">
        <w:trPr>
          <w:trHeight w:val="23"/>
          <w:jc w:val="center"/>
        </w:trPr>
        <w:tc>
          <w:tcPr>
            <w:tcW w:w="848" w:type="dxa"/>
            <w:tcMar>
              <w:left w:w="45" w:type="dxa"/>
              <w:right w:w="45" w:type="dxa"/>
            </w:tcMar>
            <w:vAlign w:val="center"/>
          </w:tcPr>
          <w:p w14:paraId="072F984C" w14:textId="77777777" w:rsidR="006E2D5B" w:rsidRDefault="00000000">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14:paraId="47F252FB" w14:textId="77777777" w:rsidR="006E2D5B" w:rsidRDefault="00000000">
            <w:pPr>
              <w:widowControl/>
              <w:spacing w:after="0" w:line="300" w:lineRule="exact"/>
              <w:rPr>
                <w:rFonts w:eastAsia="仿宋_GB2312"/>
                <w:b/>
                <w:bCs/>
                <w:kern w:val="0"/>
                <w:szCs w:val="21"/>
              </w:rPr>
            </w:pPr>
            <w:r>
              <w:rPr>
                <w:rFonts w:eastAsia="仿宋_GB2312"/>
                <w:b/>
                <w:bCs/>
                <w:kern w:val="0"/>
                <w:szCs w:val="21"/>
              </w:rPr>
              <w:t>安全应急制度</w:t>
            </w:r>
          </w:p>
        </w:tc>
      </w:tr>
      <w:tr w:rsidR="006E2D5B" w14:paraId="3166894C" w14:textId="77777777">
        <w:trPr>
          <w:trHeight w:val="23"/>
          <w:jc w:val="center"/>
        </w:trPr>
        <w:tc>
          <w:tcPr>
            <w:tcW w:w="848" w:type="dxa"/>
            <w:tcMar>
              <w:left w:w="45" w:type="dxa"/>
              <w:right w:w="45" w:type="dxa"/>
            </w:tcMar>
            <w:vAlign w:val="center"/>
          </w:tcPr>
          <w:p w14:paraId="0D2F6577" w14:textId="77777777" w:rsidR="006E2D5B" w:rsidRDefault="00000000">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14:paraId="6E544192" w14:textId="77777777" w:rsidR="006E2D5B" w:rsidRDefault="00000000">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14:paraId="316478D9" w14:textId="77777777" w:rsidR="006E2D5B"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23</w:t>
            </w:r>
            <w:r>
              <w:rPr>
                <w:rFonts w:eastAsia="仿宋_GB2312"/>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767CEB94" w14:textId="77777777" w:rsidR="006E2D5B" w:rsidRDefault="006E2D5B">
            <w:pPr>
              <w:widowControl/>
              <w:spacing w:after="0" w:line="300" w:lineRule="exact"/>
              <w:rPr>
                <w:rFonts w:eastAsia="仿宋_GB2312"/>
                <w:bCs/>
                <w:kern w:val="0"/>
              </w:rPr>
            </w:pPr>
          </w:p>
        </w:tc>
      </w:tr>
      <w:tr w:rsidR="006E2D5B" w14:paraId="76A93649" w14:textId="77777777">
        <w:trPr>
          <w:trHeight w:val="23"/>
          <w:jc w:val="center"/>
        </w:trPr>
        <w:tc>
          <w:tcPr>
            <w:tcW w:w="848" w:type="dxa"/>
            <w:tcMar>
              <w:left w:w="45" w:type="dxa"/>
              <w:right w:w="45" w:type="dxa"/>
            </w:tcMar>
            <w:vAlign w:val="center"/>
          </w:tcPr>
          <w:p w14:paraId="45ADFE41" w14:textId="77777777" w:rsidR="006E2D5B" w:rsidRDefault="00000000">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14:paraId="3EFFCEB1" w14:textId="77777777" w:rsidR="006E2D5B" w:rsidRDefault="00000000">
            <w:pPr>
              <w:widowControl/>
              <w:spacing w:after="0" w:line="300" w:lineRule="exact"/>
              <w:rPr>
                <w:rFonts w:eastAsia="仿宋_GB2312"/>
                <w:b/>
                <w:kern w:val="0"/>
                <w:szCs w:val="21"/>
              </w:rPr>
            </w:pPr>
            <w:r>
              <w:rPr>
                <w:rFonts w:eastAsia="仿宋_GB2312"/>
                <w:b/>
                <w:kern w:val="0"/>
                <w:szCs w:val="21"/>
              </w:rPr>
              <w:t>教育培训</w:t>
            </w:r>
          </w:p>
        </w:tc>
      </w:tr>
      <w:tr w:rsidR="006E2D5B" w14:paraId="300C0AB6" w14:textId="77777777">
        <w:trPr>
          <w:trHeight w:val="23"/>
          <w:jc w:val="center"/>
        </w:trPr>
        <w:tc>
          <w:tcPr>
            <w:tcW w:w="848" w:type="dxa"/>
            <w:tcMar>
              <w:left w:w="45" w:type="dxa"/>
              <w:right w:w="45" w:type="dxa"/>
            </w:tcMar>
            <w:vAlign w:val="center"/>
          </w:tcPr>
          <w:p w14:paraId="5494947E" w14:textId="77777777" w:rsidR="006E2D5B" w:rsidRDefault="00000000">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14:paraId="631176EB" w14:textId="77777777" w:rsidR="006E2D5B" w:rsidRDefault="00000000">
            <w:pPr>
              <w:widowControl/>
              <w:spacing w:after="0" w:line="300" w:lineRule="exact"/>
              <w:rPr>
                <w:rFonts w:eastAsia="仿宋_GB2312"/>
                <w:b/>
                <w:kern w:val="0"/>
                <w:szCs w:val="21"/>
              </w:rPr>
            </w:pPr>
            <w:r>
              <w:rPr>
                <w:rFonts w:eastAsia="仿宋_GB2312"/>
                <w:b/>
                <w:kern w:val="0"/>
                <w:szCs w:val="21"/>
              </w:rPr>
              <w:t>安全教育培训活动</w:t>
            </w:r>
          </w:p>
        </w:tc>
      </w:tr>
      <w:tr w:rsidR="006E2D5B" w14:paraId="3364DC88" w14:textId="77777777">
        <w:trPr>
          <w:trHeight w:val="23"/>
          <w:jc w:val="center"/>
        </w:trPr>
        <w:tc>
          <w:tcPr>
            <w:tcW w:w="848" w:type="dxa"/>
            <w:tcMar>
              <w:left w:w="45" w:type="dxa"/>
              <w:right w:w="45" w:type="dxa"/>
            </w:tcMar>
            <w:vAlign w:val="center"/>
          </w:tcPr>
          <w:p w14:paraId="5903ACD3" w14:textId="77777777" w:rsidR="006E2D5B" w:rsidRDefault="00000000">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14:paraId="7D0A0A24" w14:textId="77777777" w:rsidR="006E2D5B" w:rsidRDefault="00000000">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14:paraId="05341213"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24</w:t>
            </w:r>
            <w:r>
              <w:rPr>
                <w:rFonts w:eastAsia="仿宋_GB2312"/>
                <w:bCs/>
                <w:kern w:val="0"/>
                <w:szCs w:val="21"/>
              </w:rPr>
              <w:t>）对于有</w:t>
            </w:r>
            <w:r>
              <w:rPr>
                <w:rFonts w:eastAsia="仿宋_GB2312"/>
                <w:kern w:val="0"/>
                <w:szCs w:val="21"/>
              </w:rPr>
              <w:t>重要危险源</w:t>
            </w:r>
            <w:r>
              <w:rPr>
                <w:rFonts w:eastAsia="仿宋_GB2312"/>
                <w:bCs/>
                <w:kern w:val="0"/>
                <w:szCs w:val="21"/>
              </w:rPr>
              <w:t>（见第</w:t>
            </w:r>
            <w:r>
              <w:rPr>
                <w:rFonts w:eastAsia="仿宋_GB2312"/>
                <w:bCs/>
                <w:kern w:val="0"/>
                <w:szCs w:val="21"/>
              </w:rPr>
              <w:t>15</w:t>
            </w:r>
            <w:r>
              <w:rPr>
                <w:rFonts w:eastAsia="仿宋_GB2312"/>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39A61448" w14:textId="77777777" w:rsidR="006E2D5B" w:rsidRDefault="006E2D5B">
            <w:pPr>
              <w:spacing w:after="0"/>
              <w:rPr>
                <w:rFonts w:eastAsia="仿宋_GB2312"/>
                <w:bCs/>
                <w:kern w:val="0"/>
                <w:szCs w:val="21"/>
              </w:rPr>
            </w:pPr>
          </w:p>
        </w:tc>
      </w:tr>
      <w:tr w:rsidR="006E2D5B" w14:paraId="59410884" w14:textId="77777777">
        <w:trPr>
          <w:trHeight w:val="23"/>
          <w:jc w:val="center"/>
        </w:trPr>
        <w:tc>
          <w:tcPr>
            <w:tcW w:w="848" w:type="dxa"/>
            <w:tcMar>
              <w:left w:w="45" w:type="dxa"/>
              <w:right w:w="45" w:type="dxa"/>
            </w:tcMar>
            <w:vAlign w:val="center"/>
          </w:tcPr>
          <w:p w14:paraId="3F6D2719" w14:textId="77777777" w:rsidR="006E2D5B" w:rsidRDefault="00000000">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14:paraId="5981ADD1" w14:textId="77777777" w:rsidR="006E2D5B" w:rsidRDefault="00000000">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14:paraId="5EF60C8E"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25</w:t>
            </w:r>
            <w:r>
              <w:rPr>
                <w:rFonts w:eastAsia="仿宋_GB2312"/>
                <w:bCs/>
                <w:kern w:val="0"/>
                <w:szCs w:val="21"/>
              </w:rPr>
              <w:t>）校级层面有档案证明开展了实验室安全教育培训。</w:t>
            </w:r>
          </w:p>
          <w:p w14:paraId="204C976D"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w:t>
            </w:r>
            <w:r>
              <w:rPr>
                <w:rFonts w:eastAsia="仿宋_GB2312"/>
                <w:bCs/>
                <w:kern w:val="0"/>
                <w:szCs w:val="21"/>
              </w:rPr>
              <w:t>）院系层面有档案证明开展了实验室安全教育培训，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14:paraId="355A0365" w14:textId="77777777" w:rsidR="006E2D5B" w:rsidRDefault="006E2D5B">
            <w:pPr>
              <w:widowControl/>
              <w:spacing w:after="0" w:line="300" w:lineRule="exact"/>
              <w:rPr>
                <w:rFonts w:eastAsia="仿宋_GB2312"/>
                <w:bCs/>
                <w:kern w:val="0"/>
                <w:szCs w:val="21"/>
              </w:rPr>
            </w:pPr>
          </w:p>
        </w:tc>
      </w:tr>
      <w:tr w:rsidR="006E2D5B" w14:paraId="04AA7EAB" w14:textId="77777777">
        <w:trPr>
          <w:trHeight w:val="23"/>
          <w:jc w:val="center"/>
        </w:trPr>
        <w:tc>
          <w:tcPr>
            <w:tcW w:w="848" w:type="dxa"/>
            <w:tcMar>
              <w:left w:w="45" w:type="dxa"/>
              <w:right w:w="45" w:type="dxa"/>
            </w:tcMar>
            <w:vAlign w:val="center"/>
          </w:tcPr>
          <w:p w14:paraId="2EF08D17" w14:textId="77777777" w:rsidR="006E2D5B" w:rsidRDefault="00000000">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14:paraId="5D617CBA" w14:textId="77777777" w:rsidR="006E2D5B" w:rsidRDefault="00000000">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14:paraId="7FFACF72" w14:textId="77777777" w:rsidR="006E2D5B"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27</w:t>
            </w:r>
            <w:r>
              <w:rPr>
                <w:rFonts w:eastAsia="仿宋_GB2312"/>
                <w:bCs/>
                <w:kern w:val="0"/>
                <w:szCs w:val="21"/>
              </w:rPr>
              <w:t>）有实验室安全事故应急演练</w:t>
            </w:r>
          </w:p>
        </w:tc>
        <w:tc>
          <w:tcPr>
            <w:tcW w:w="2543" w:type="dxa"/>
            <w:tcMar>
              <w:left w:w="45" w:type="dxa"/>
              <w:right w:w="45" w:type="dxa"/>
            </w:tcMar>
            <w:vAlign w:val="center"/>
          </w:tcPr>
          <w:p w14:paraId="53F54D7C" w14:textId="77777777" w:rsidR="006E2D5B" w:rsidRDefault="006E2D5B">
            <w:pPr>
              <w:widowControl/>
              <w:spacing w:after="0" w:line="300" w:lineRule="exact"/>
              <w:rPr>
                <w:rFonts w:eastAsia="仿宋_GB2312"/>
                <w:bCs/>
                <w:kern w:val="0"/>
                <w:szCs w:val="21"/>
              </w:rPr>
            </w:pPr>
          </w:p>
        </w:tc>
      </w:tr>
      <w:tr w:rsidR="006E2D5B" w14:paraId="0C2249B8" w14:textId="77777777">
        <w:trPr>
          <w:trHeight w:val="23"/>
          <w:jc w:val="center"/>
        </w:trPr>
        <w:tc>
          <w:tcPr>
            <w:tcW w:w="848" w:type="dxa"/>
            <w:tcMar>
              <w:left w:w="45" w:type="dxa"/>
              <w:right w:w="45" w:type="dxa"/>
            </w:tcMar>
            <w:vAlign w:val="center"/>
          </w:tcPr>
          <w:p w14:paraId="1BCA19D3" w14:textId="77777777" w:rsidR="006E2D5B" w:rsidRDefault="00000000">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14:paraId="334D73DE" w14:textId="77777777" w:rsidR="006E2D5B" w:rsidRDefault="00000000">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14:paraId="3D62D8AD"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w:t>
            </w:r>
            <w:r>
              <w:rPr>
                <w:rFonts w:eastAsia="仿宋_GB2312"/>
                <w:kern w:val="0"/>
                <w:szCs w:val="21"/>
              </w:rPr>
              <w:t>）建设有考试系统或考试题库并及时更新，从事实验工作的学生、教职工及外来人员均须参加考试，通过者发放合格证书或保留记录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141F3433" w14:textId="77777777" w:rsidR="006E2D5B" w:rsidRDefault="006E2D5B">
            <w:pPr>
              <w:spacing w:after="0"/>
              <w:rPr>
                <w:rFonts w:eastAsia="仿宋_GB2312"/>
                <w:b/>
                <w:bCs/>
                <w:kern w:val="0"/>
                <w:szCs w:val="21"/>
              </w:rPr>
            </w:pPr>
          </w:p>
        </w:tc>
      </w:tr>
      <w:tr w:rsidR="006E2D5B" w14:paraId="2E1984BA" w14:textId="77777777">
        <w:trPr>
          <w:trHeight w:val="23"/>
          <w:jc w:val="center"/>
        </w:trPr>
        <w:tc>
          <w:tcPr>
            <w:tcW w:w="848" w:type="dxa"/>
            <w:tcMar>
              <w:left w:w="45" w:type="dxa"/>
              <w:right w:w="45" w:type="dxa"/>
            </w:tcMar>
            <w:vAlign w:val="center"/>
          </w:tcPr>
          <w:p w14:paraId="1A72CC5F" w14:textId="77777777" w:rsidR="006E2D5B" w:rsidRDefault="00000000">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14:paraId="411718A7" w14:textId="77777777" w:rsidR="006E2D5B" w:rsidRDefault="00000000">
            <w:pPr>
              <w:widowControl/>
              <w:spacing w:after="0" w:line="300" w:lineRule="exact"/>
              <w:rPr>
                <w:rFonts w:eastAsia="仿宋_GB2312"/>
                <w:b/>
                <w:kern w:val="0"/>
                <w:szCs w:val="21"/>
              </w:rPr>
            </w:pPr>
            <w:r>
              <w:rPr>
                <w:rFonts w:eastAsia="仿宋_GB2312"/>
                <w:b/>
                <w:kern w:val="0"/>
                <w:szCs w:val="21"/>
              </w:rPr>
              <w:t>安全文化</w:t>
            </w:r>
          </w:p>
        </w:tc>
      </w:tr>
      <w:tr w:rsidR="006E2D5B" w14:paraId="32EF7A5F" w14:textId="77777777">
        <w:trPr>
          <w:trHeight w:val="23"/>
          <w:jc w:val="center"/>
        </w:trPr>
        <w:tc>
          <w:tcPr>
            <w:tcW w:w="848" w:type="dxa"/>
            <w:tcMar>
              <w:left w:w="45" w:type="dxa"/>
              <w:right w:w="45" w:type="dxa"/>
            </w:tcMar>
            <w:vAlign w:val="center"/>
          </w:tcPr>
          <w:p w14:paraId="2405A70B" w14:textId="77777777" w:rsidR="006E2D5B" w:rsidRDefault="00000000">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14:paraId="07E611D0" w14:textId="77777777" w:rsidR="006E2D5B" w:rsidRDefault="00000000">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14:paraId="2046109C"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w:t>
            </w:r>
            <w:r>
              <w:rPr>
                <w:rFonts w:eastAsia="仿宋_GB2312"/>
                <w:kern w:val="0"/>
                <w:szCs w:val="21"/>
              </w:rPr>
              <w:t>）学校有网页设立专栏开展安全宣传。</w:t>
            </w:r>
          </w:p>
          <w:p w14:paraId="3AF8056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w:t>
            </w:r>
            <w:r>
              <w:rPr>
                <w:rFonts w:eastAsia="仿宋_GB2312"/>
                <w:kern w:val="0"/>
                <w:szCs w:val="21"/>
              </w:rPr>
              <w:t>）编印学校实验室安全手册，将实验室安全手册发放到每一位从事实验活动的师生。</w:t>
            </w:r>
          </w:p>
          <w:p w14:paraId="57F49E0E"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31</w:t>
            </w:r>
            <w:r>
              <w:rPr>
                <w:rFonts w:eastAsia="仿宋_GB2312"/>
                <w:kern w:val="0"/>
                <w:szCs w:val="21"/>
              </w:rPr>
              <w:t>）创新宣传教育形式，通过微信公众号、微博、工作简报、文化月、专项整治活动、安全评估、知识竞赛、微电影等方式，加强安全宣传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5E60642A" w14:textId="77777777" w:rsidR="006E2D5B" w:rsidRDefault="006E2D5B">
            <w:pPr>
              <w:widowControl/>
              <w:spacing w:after="0" w:line="300" w:lineRule="exact"/>
              <w:rPr>
                <w:rFonts w:eastAsia="仿宋_GB2312"/>
                <w:b/>
                <w:bCs/>
                <w:kern w:val="0"/>
                <w:szCs w:val="21"/>
              </w:rPr>
            </w:pPr>
          </w:p>
        </w:tc>
      </w:tr>
      <w:tr w:rsidR="006E2D5B" w14:paraId="58C5DE8F" w14:textId="77777777">
        <w:trPr>
          <w:trHeight w:val="23"/>
          <w:jc w:val="center"/>
        </w:trPr>
        <w:tc>
          <w:tcPr>
            <w:tcW w:w="848" w:type="dxa"/>
            <w:tcMar>
              <w:left w:w="45" w:type="dxa"/>
              <w:right w:w="45" w:type="dxa"/>
            </w:tcMar>
            <w:vAlign w:val="center"/>
          </w:tcPr>
          <w:p w14:paraId="2836638F" w14:textId="77777777" w:rsidR="006E2D5B" w:rsidRDefault="00000000">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14:paraId="49961EA5" w14:textId="77777777" w:rsidR="006E2D5B" w:rsidRDefault="00000000">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14:paraId="1F22748A"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32</w:t>
            </w:r>
            <w:r>
              <w:rPr>
                <w:rFonts w:eastAsia="仿宋_GB2312"/>
                <w:kern w:val="0"/>
                <w:szCs w:val="21"/>
              </w:rPr>
              <w:t>）建立实验室安全隐患举报制度，公布实验室安全隐患举报邮箱、电话、信箱等</w:t>
            </w:r>
          </w:p>
        </w:tc>
        <w:tc>
          <w:tcPr>
            <w:tcW w:w="2543" w:type="dxa"/>
            <w:tcMar>
              <w:left w:w="45" w:type="dxa"/>
              <w:right w:w="45" w:type="dxa"/>
            </w:tcMar>
            <w:vAlign w:val="center"/>
          </w:tcPr>
          <w:p w14:paraId="07DD8862" w14:textId="77777777" w:rsidR="006E2D5B" w:rsidRDefault="006E2D5B">
            <w:pPr>
              <w:spacing w:after="0"/>
              <w:rPr>
                <w:rFonts w:eastAsia="仿宋_GB2312"/>
                <w:b/>
                <w:bCs/>
                <w:kern w:val="0"/>
                <w:szCs w:val="21"/>
              </w:rPr>
            </w:pPr>
          </w:p>
        </w:tc>
      </w:tr>
      <w:tr w:rsidR="006E2D5B" w14:paraId="43AF47B6" w14:textId="77777777">
        <w:trPr>
          <w:trHeight w:val="23"/>
          <w:jc w:val="center"/>
        </w:trPr>
        <w:tc>
          <w:tcPr>
            <w:tcW w:w="848" w:type="dxa"/>
            <w:tcMar>
              <w:left w:w="45" w:type="dxa"/>
              <w:right w:w="45" w:type="dxa"/>
            </w:tcMar>
            <w:vAlign w:val="center"/>
          </w:tcPr>
          <w:p w14:paraId="39F7EE50" w14:textId="77777777" w:rsidR="006E2D5B" w:rsidRDefault="00000000">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14:paraId="777E4F25" w14:textId="77777777" w:rsidR="006E2D5B" w:rsidRDefault="00000000">
            <w:pPr>
              <w:widowControl/>
              <w:spacing w:after="0" w:line="300" w:lineRule="exact"/>
              <w:rPr>
                <w:rFonts w:eastAsia="仿宋_GB2312"/>
                <w:b/>
                <w:bCs/>
                <w:kern w:val="0"/>
                <w:szCs w:val="21"/>
              </w:rPr>
            </w:pPr>
            <w:r>
              <w:rPr>
                <w:rFonts w:eastAsia="仿宋_GB2312"/>
                <w:b/>
                <w:kern w:val="0"/>
                <w:szCs w:val="21"/>
              </w:rPr>
              <w:t>安全准入</w:t>
            </w:r>
          </w:p>
        </w:tc>
      </w:tr>
      <w:tr w:rsidR="006E2D5B" w14:paraId="25C0A221" w14:textId="77777777">
        <w:trPr>
          <w:trHeight w:val="23"/>
          <w:jc w:val="center"/>
        </w:trPr>
        <w:tc>
          <w:tcPr>
            <w:tcW w:w="848" w:type="dxa"/>
            <w:tcMar>
              <w:left w:w="45" w:type="dxa"/>
              <w:right w:w="45" w:type="dxa"/>
            </w:tcMar>
            <w:vAlign w:val="center"/>
          </w:tcPr>
          <w:p w14:paraId="365EE1F7" w14:textId="77777777" w:rsidR="006E2D5B" w:rsidRDefault="00000000">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14:paraId="710F9A31" w14:textId="77777777" w:rsidR="006E2D5B" w:rsidRDefault="00000000">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14:paraId="7E9B455B" w14:textId="77777777" w:rsidR="006E2D5B" w:rsidRDefault="006E2D5B">
            <w:pPr>
              <w:widowControl/>
              <w:spacing w:after="0" w:line="300" w:lineRule="exact"/>
              <w:rPr>
                <w:rFonts w:eastAsia="仿宋_GB2312"/>
                <w:b/>
                <w:bCs/>
                <w:kern w:val="0"/>
                <w:szCs w:val="21"/>
              </w:rPr>
            </w:pPr>
          </w:p>
        </w:tc>
      </w:tr>
      <w:tr w:rsidR="006E2D5B" w14:paraId="73A3A30A" w14:textId="77777777">
        <w:trPr>
          <w:trHeight w:val="23"/>
          <w:jc w:val="center"/>
        </w:trPr>
        <w:tc>
          <w:tcPr>
            <w:tcW w:w="848" w:type="dxa"/>
            <w:tcMar>
              <w:left w:w="45" w:type="dxa"/>
              <w:right w:w="45" w:type="dxa"/>
            </w:tcMar>
            <w:vAlign w:val="center"/>
          </w:tcPr>
          <w:p w14:paraId="6A189F62" w14:textId="77777777" w:rsidR="006E2D5B" w:rsidRDefault="00000000">
            <w:pPr>
              <w:widowControl/>
              <w:spacing w:after="0" w:line="300" w:lineRule="exact"/>
              <w:rPr>
                <w:rFonts w:eastAsia="仿宋_GB2312"/>
                <w:kern w:val="0"/>
                <w:szCs w:val="21"/>
              </w:rPr>
            </w:pPr>
            <w:r>
              <w:rPr>
                <w:rFonts w:eastAsia="仿宋_GB2312"/>
                <w:kern w:val="0"/>
                <w:szCs w:val="21"/>
              </w:rPr>
              <w:t>4.1.1</w:t>
            </w:r>
          </w:p>
        </w:tc>
        <w:tc>
          <w:tcPr>
            <w:tcW w:w="3703" w:type="dxa"/>
            <w:tcMar>
              <w:left w:w="45" w:type="dxa"/>
              <w:right w:w="45" w:type="dxa"/>
            </w:tcMar>
            <w:vAlign w:val="center"/>
          </w:tcPr>
          <w:p w14:paraId="4DA752CF" w14:textId="77777777" w:rsidR="006E2D5B" w:rsidRDefault="00000000">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7777" w:type="dxa"/>
            <w:tcMar>
              <w:left w:w="45" w:type="dxa"/>
              <w:right w:w="45" w:type="dxa"/>
            </w:tcMar>
            <w:vAlign w:val="center"/>
          </w:tcPr>
          <w:p w14:paraId="2720B1B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33</w:t>
            </w:r>
            <w:r>
              <w:rPr>
                <w:rFonts w:eastAsia="仿宋_GB2312"/>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2C4F274E" w14:textId="77777777" w:rsidR="006E2D5B" w:rsidRDefault="006E2D5B">
            <w:pPr>
              <w:widowControl/>
              <w:spacing w:after="0" w:line="300" w:lineRule="exact"/>
              <w:rPr>
                <w:rFonts w:eastAsia="仿宋_GB2312"/>
                <w:b/>
                <w:bCs/>
                <w:kern w:val="0"/>
                <w:szCs w:val="21"/>
              </w:rPr>
            </w:pPr>
          </w:p>
        </w:tc>
      </w:tr>
      <w:tr w:rsidR="006E2D5B" w14:paraId="16F4BC24" w14:textId="77777777">
        <w:trPr>
          <w:trHeight w:val="23"/>
          <w:jc w:val="center"/>
        </w:trPr>
        <w:tc>
          <w:tcPr>
            <w:tcW w:w="848" w:type="dxa"/>
            <w:tcMar>
              <w:left w:w="45" w:type="dxa"/>
              <w:right w:w="45" w:type="dxa"/>
            </w:tcMar>
            <w:vAlign w:val="center"/>
          </w:tcPr>
          <w:p w14:paraId="67B2B050" w14:textId="77777777" w:rsidR="006E2D5B" w:rsidRDefault="00000000">
            <w:pPr>
              <w:widowControl/>
              <w:spacing w:after="0" w:line="300" w:lineRule="exact"/>
              <w:rPr>
                <w:rFonts w:eastAsia="仿宋_GB2312"/>
                <w:b/>
                <w:kern w:val="0"/>
                <w:szCs w:val="21"/>
              </w:rPr>
            </w:pPr>
            <w:r>
              <w:rPr>
                <w:rFonts w:eastAsia="仿宋_GB2312"/>
                <w:b/>
                <w:kern w:val="0"/>
                <w:szCs w:val="21"/>
              </w:rPr>
              <w:t>4.2</w:t>
            </w:r>
          </w:p>
        </w:tc>
        <w:tc>
          <w:tcPr>
            <w:tcW w:w="11480" w:type="dxa"/>
            <w:gridSpan w:val="2"/>
            <w:tcMar>
              <w:left w:w="45" w:type="dxa"/>
              <w:right w:w="45" w:type="dxa"/>
            </w:tcMar>
            <w:vAlign w:val="center"/>
          </w:tcPr>
          <w:p w14:paraId="4D22ECAA" w14:textId="77777777" w:rsidR="006E2D5B" w:rsidRDefault="00000000">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14:paraId="4FDE1C69" w14:textId="77777777" w:rsidR="006E2D5B" w:rsidRDefault="006E2D5B">
            <w:pPr>
              <w:widowControl/>
              <w:spacing w:after="0" w:line="300" w:lineRule="exact"/>
              <w:rPr>
                <w:rFonts w:eastAsia="仿宋_GB2312"/>
                <w:b/>
                <w:bCs/>
                <w:kern w:val="0"/>
                <w:szCs w:val="21"/>
              </w:rPr>
            </w:pPr>
          </w:p>
        </w:tc>
      </w:tr>
      <w:tr w:rsidR="006E2D5B" w14:paraId="2288389A" w14:textId="77777777">
        <w:trPr>
          <w:trHeight w:val="23"/>
          <w:jc w:val="center"/>
        </w:trPr>
        <w:tc>
          <w:tcPr>
            <w:tcW w:w="848" w:type="dxa"/>
            <w:tcMar>
              <w:left w:w="45" w:type="dxa"/>
              <w:right w:w="45" w:type="dxa"/>
            </w:tcMar>
            <w:vAlign w:val="center"/>
          </w:tcPr>
          <w:p w14:paraId="45E27C4E" w14:textId="77777777" w:rsidR="006E2D5B" w:rsidRDefault="00000000">
            <w:pPr>
              <w:widowControl/>
              <w:spacing w:after="0" w:line="300" w:lineRule="exact"/>
              <w:rPr>
                <w:rFonts w:eastAsia="仿宋_GB2312"/>
                <w:kern w:val="0"/>
                <w:szCs w:val="21"/>
              </w:rPr>
            </w:pPr>
            <w:r>
              <w:rPr>
                <w:rFonts w:eastAsia="仿宋_GB2312"/>
                <w:kern w:val="0"/>
                <w:szCs w:val="21"/>
              </w:rPr>
              <w:t>4.2.1</w:t>
            </w:r>
          </w:p>
        </w:tc>
        <w:tc>
          <w:tcPr>
            <w:tcW w:w="3703" w:type="dxa"/>
            <w:tcMar>
              <w:left w:w="45" w:type="dxa"/>
              <w:right w:w="45" w:type="dxa"/>
            </w:tcMar>
            <w:vAlign w:val="center"/>
          </w:tcPr>
          <w:p w14:paraId="1CC7A444" w14:textId="77777777" w:rsidR="006E2D5B" w:rsidRDefault="00000000">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14:paraId="31F575B5"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34</w:t>
            </w:r>
            <w:r>
              <w:rPr>
                <w:rFonts w:eastAsia="仿宋_GB2312"/>
                <w:kern w:val="0"/>
                <w:szCs w:val="21"/>
              </w:rPr>
              <w:t>）实验人员应获得实验室准入资格，并严格遵守各项管理制度</w:t>
            </w:r>
          </w:p>
        </w:tc>
        <w:tc>
          <w:tcPr>
            <w:tcW w:w="2543" w:type="dxa"/>
            <w:tcMar>
              <w:left w:w="45" w:type="dxa"/>
              <w:right w:w="45" w:type="dxa"/>
            </w:tcMar>
            <w:vAlign w:val="center"/>
          </w:tcPr>
          <w:p w14:paraId="30B172A7" w14:textId="77777777" w:rsidR="006E2D5B" w:rsidRDefault="006E2D5B">
            <w:pPr>
              <w:widowControl/>
              <w:spacing w:after="0" w:line="300" w:lineRule="exact"/>
              <w:rPr>
                <w:rFonts w:eastAsia="仿宋_GB2312"/>
                <w:b/>
                <w:bCs/>
                <w:kern w:val="0"/>
                <w:szCs w:val="21"/>
              </w:rPr>
            </w:pPr>
          </w:p>
        </w:tc>
      </w:tr>
      <w:tr w:rsidR="006E2D5B" w14:paraId="38AA5FA4" w14:textId="77777777">
        <w:trPr>
          <w:trHeight w:val="23"/>
          <w:jc w:val="center"/>
        </w:trPr>
        <w:tc>
          <w:tcPr>
            <w:tcW w:w="848" w:type="dxa"/>
            <w:tcMar>
              <w:left w:w="45" w:type="dxa"/>
              <w:right w:w="45" w:type="dxa"/>
            </w:tcMar>
            <w:vAlign w:val="center"/>
          </w:tcPr>
          <w:p w14:paraId="5EF02DCE" w14:textId="77777777" w:rsidR="006E2D5B" w:rsidRDefault="00000000">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14:paraId="3F1A2B13" w14:textId="77777777" w:rsidR="006E2D5B" w:rsidRDefault="00000000">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14:paraId="69F35FAD" w14:textId="77777777" w:rsidR="006E2D5B" w:rsidRDefault="006E2D5B">
            <w:pPr>
              <w:widowControl/>
              <w:spacing w:after="0" w:line="300" w:lineRule="exact"/>
              <w:rPr>
                <w:rFonts w:eastAsia="仿宋_GB2312"/>
                <w:b/>
                <w:bCs/>
                <w:kern w:val="0"/>
                <w:szCs w:val="21"/>
              </w:rPr>
            </w:pPr>
          </w:p>
        </w:tc>
      </w:tr>
      <w:tr w:rsidR="006E2D5B" w14:paraId="6056D44F" w14:textId="77777777">
        <w:trPr>
          <w:trHeight w:val="23"/>
          <w:jc w:val="center"/>
        </w:trPr>
        <w:tc>
          <w:tcPr>
            <w:tcW w:w="848" w:type="dxa"/>
            <w:tcMar>
              <w:left w:w="45" w:type="dxa"/>
              <w:right w:w="45" w:type="dxa"/>
            </w:tcMar>
            <w:vAlign w:val="center"/>
          </w:tcPr>
          <w:p w14:paraId="7B23F0B7" w14:textId="77777777" w:rsidR="006E2D5B" w:rsidRDefault="00000000">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14:paraId="2CD68A07" w14:textId="77777777" w:rsidR="006E2D5B" w:rsidRDefault="00000000">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14:paraId="3D79F799"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35</w:t>
            </w:r>
            <w:r>
              <w:rPr>
                <w:rFonts w:eastAsia="仿宋_GB2312"/>
                <w:kern w:val="0"/>
                <w:szCs w:val="21"/>
              </w:rPr>
              <w:t>）开展实验前应进行安全风险分析，尤其是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14:paraId="0B1C863F" w14:textId="77777777" w:rsidR="006E2D5B" w:rsidRDefault="006E2D5B">
            <w:pPr>
              <w:widowControl/>
              <w:spacing w:after="0" w:line="300" w:lineRule="exact"/>
              <w:rPr>
                <w:rFonts w:eastAsia="仿宋_GB2312"/>
                <w:b/>
                <w:bCs/>
                <w:kern w:val="0"/>
                <w:szCs w:val="21"/>
              </w:rPr>
            </w:pPr>
          </w:p>
        </w:tc>
      </w:tr>
      <w:tr w:rsidR="006E2D5B" w14:paraId="209F24C4" w14:textId="77777777">
        <w:trPr>
          <w:trHeight w:val="23"/>
          <w:jc w:val="center"/>
        </w:trPr>
        <w:tc>
          <w:tcPr>
            <w:tcW w:w="848" w:type="dxa"/>
            <w:tcMar>
              <w:left w:w="45" w:type="dxa"/>
              <w:right w:w="45" w:type="dxa"/>
            </w:tcMar>
            <w:vAlign w:val="center"/>
          </w:tcPr>
          <w:p w14:paraId="7E1BC817" w14:textId="77777777" w:rsidR="006E2D5B" w:rsidRDefault="00000000">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14:paraId="0AD8220E" w14:textId="77777777" w:rsidR="006E2D5B" w:rsidRDefault="00000000">
            <w:pPr>
              <w:widowControl/>
              <w:spacing w:after="0" w:line="300" w:lineRule="exact"/>
              <w:rPr>
                <w:rFonts w:eastAsia="仿宋_GB2312"/>
                <w:b/>
                <w:bCs/>
                <w:kern w:val="0"/>
                <w:szCs w:val="21"/>
              </w:rPr>
            </w:pPr>
            <w:r>
              <w:rPr>
                <w:rFonts w:eastAsia="仿宋_GB2312"/>
                <w:b/>
                <w:bCs/>
                <w:kern w:val="0"/>
                <w:szCs w:val="21"/>
              </w:rPr>
              <w:t>安全检查</w:t>
            </w:r>
          </w:p>
        </w:tc>
      </w:tr>
      <w:tr w:rsidR="006E2D5B" w14:paraId="08F1F78D" w14:textId="77777777">
        <w:trPr>
          <w:trHeight w:val="23"/>
          <w:jc w:val="center"/>
        </w:trPr>
        <w:tc>
          <w:tcPr>
            <w:tcW w:w="848" w:type="dxa"/>
            <w:tcMar>
              <w:left w:w="45" w:type="dxa"/>
              <w:right w:w="45" w:type="dxa"/>
            </w:tcMar>
            <w:vAlign w:val="center"/>
          </w:tcPr>
          <w:p w14:paraId="14523717" w14:textId="77777777" w:rsidR="006E2D5B" w:rsidRDefault="00000000">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14:paraId="31183690" w14:textId="77777777" w:rsidR="006E2D5B" w:rsidRDefault="00000000">
            <w:pPr>
              <w:widowControl/>
              <w:spacing w:after="0" w:line="300" w:lineRule="exact"/>
              <w:rPr>
                <w:rFonts w:eastAsia="仿宋_GB2312"/>
                <w:b/>
                <w:bCs/>
                <w:kern w:val="0"/>
                <w:szCs w:val="21"/>
              </w:rPr>
            </w:pPr>
            <w:r>
              <w:rPr>
                <w:rFonts w:eastAsia="仿宋_GB2312"/>
                <w:b/>
                <w:bCs/>
                <w:kern w:val="0"/>
                <w:szCs w:val="21"/>
              </w:rPr>
              <w:t>危险源辨识</w:t>
            </w:r>
          </w:p>
        </w:tc>
      </w:tr>
      <w:tr w:rsidR="006E2D5B" w14:paraId="4A08D9B6" w14:textId="77777777">
        <w:trPr>
          <w:trHeight w:val="23"/>
          <w:jc w:val="center"/>
        </w:trPr>
        <w:tc>
          <w:tcPr>
            <w:tcW w:w="848" w:type="dxa"/>
            <w:tcMar>
              <w:left w:w="45" w:type="dxa"/>
              <w:right w:w="45" w:type="dxa"/>
            </w:tcMar>
            <w:vAlign w:val="center"/>
          </w:tcPr>
          <w:p w14:paraId="45B28968" w14:textId="77777777" w:rsidR="006E2D5B" w:rsidRDefault="00000000">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14:paraId="6D4E228F" w14:textId="77777777" w:rsidR="006E2D5B" w:rsidRDefault="00000000">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14:paraId="6990C899"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36</w:t>
            </w:r>
            <w:r>
              <w:rPr>
                <w:rFonts w:eastAsia="仿宋_GB2312"/>
                <w:bCs/>
                <w:kern w:val="0"/>
                <w:szCs w:val="21"/>
              </w:rPr>
              <w:t>）清单内容须包括单位、房间、类别、数量、分级分类、责任人等信息</w:t>
            </w:r>
          </w:p>
        </w:tc>
        <w:tc>
          <w:tcPr>
            <w:tcW w:w="2543" w:type="dxa"/>
            <w:tcMar>
              <w:left w:w="45" w:type="dxa"/>
              <w:right w:w="45" w:type="dxa"/>
            </w:tcMar>
            <w:vAlign w:val="center"/>
          </w:tcPr>
          <w:p w14:paraId="726C9123" w14:textId="77777777" w:rsidR="006E2D5B" w:rsidRDefault="006E2D5B">
            <w:pPr>
              <w:widowControl/>
              <w:spacing w:after="0" w:line="300" w:lineRule="exact"/>
              <w:rPr>
                <w:rFonts w:eastAsia="仿宋_GB2312"/>
                <w:bCs/>
                <w:kern w:val="0"/>
                <w:szCs w:val="21"/>
              </w:rPr>
            </w:pPr>
          </w:p>
        </w:tc>
      </w:tr>
      <w:tr w:rsidR="006E2D5B" w14:paraId="408A4F2B" w14:textId="77777777">
        <w:trPr>
          <w:trHeight w:val="23"/>
          <w:jc w:val="center"/>
        </w:trPr>
        <w:tc>
          <w:tcPr>
            <w:tcW w:w="848" w:type="dxa"/>
            <w:tcMar>
              <w:left w:w="45" w:type="dxa"/>
              <w:right w:w="45" w:type="dxa"/>
            </w:tcMar>
            <w:vAlign w:val="center"/>
          </w:tcPr>
          <w:p w14:paraId="5094E778" w14:textId="77777777" w:rsidR="006E2D5B" w:rsidRDefault="00000000">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14:paraId="7B80C3F3" w14:textId="77777777" w:rsidR="006E2D5B" w:rsidRDefault="00000000">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14:paraId="15EA4DEC"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37</w:t>
            </w:r>
            <w:r>
              <w:rPr>
                <w:rFonts w:eastAsia="仿宋_GB2312"/>
                <w:bCs/>
                <w:kern w:val="0"/>
                <w:szCs w:val="21"/>
              </w:rPr>
              <w:t>）涉及重要危险源（见第</w:t>
            </w:r>
            <w:r>
              <w:rPr>
                <w:rFonts w:eastAsia="仿宋_GB2312"/>
                <w:bCs/>
                <w:kern w:val="0"/>
                <w:szCs w:val="21"/>
              </w:rPr>
              <w:t>15</w:t>
            </w:r>
            <w:r>
              <w:rPr>
                <w:rFonts w:eastAsia="仿宋_GB2312"/>
                <w:bCs/>
                <w:kern w:val="0"/>
                <w:szCs w:val="21"/>
              </w:rPr>
              <w:t>目）的场所，有显著的警示标识</w:t>
            </w:r>
          </w:p>
        </w:tc>
        <w:tc>
          <w:tcPr>
            <w:tcW w:w="2543" w:type="dxa"/>
            <w:tcMar>
              <w:left w:w="45" w:type="dxa"/>
              <w:right w:w="45" w:type="dxa"/>
            </w:tcMar>
            <w:vAlign w:val="center"/>
          </w:tcPr>
          <w:p w14:paraId="58BC07F6" w14:textId="77777777" w:rsidR="006E2D5B" w:rsidRDefault="006E2D5B">
            <w:pPr>
              <w:widowControl/>
              <w:spacing w:after="0" w:line="300" w:lineRule="exact"/>
              <w:rPr>
                <w:rFonts w:eastAsia="仿宋_GB2312"/>
                <w:bCs/>
                <w:kern w:val="0"/>
                <w:szCs w:val="21"/>
              </w:rPr>
            </w:pPr>
          </w:p>
        </w:tc>
      </w:tr>
      <w:tr w:rsidR="006E2D5B" w14:paraId="1DAD6A25" w14:textId="77777777">
        <w:trPr>
          <w:trHeight w:val="23"/>
          <w:jc w:val="center"/>
        </w:trPr>
        <w:tc>
          <w:tcPr>
            <w:tcW w:w="848" w:type="dxa"/>
            <w:tcMar>
              <w:left w:w="45" w:type="dxa"/>
              <w:right w:w="45" w:type="dxa"/>
            </w:tcMar>
            <w:vAlign w:val="center"/>
          </w:tcPr>
          <w:p w14:paraId="150C068E" w14:textId="77777777" w:rsidR="006E2D5B" w:rsidRDefault="00000000">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14:paraId="09643893" w14:textId="77777777" w:rsidR="006E2D5B" w:rsidRDefault="00000000">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14:paraId="64DB21B6"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38</w:t>
            </w:r>
            <w:r>
              <w:rPr>
                <w:rFonts w:eastAsia="仿宋_GB2312"/>
                <w:bCs/>
                <w:kern w:val="0"/>
                <w:szCs w:val="21"/>
              </w:rPr>
              <w:t>）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45A939CE"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39</w:t>
            </w:r>
            <w:r>
              <w:rPr>
                <w:rFonts w:eastAsia="仿宋_GB2312"/>
                <w:bCs/>
                <w:kern w:val="0"/>
                <w:szCs w:val="21"/>
              </w:rPr>
              <w:t>）院系和实验室应建立针对重要危险源的应急预案</w:t>
            </w:r>
          </w:p>
        </w:tc>
        <w:tc>
          <w:tcPr>
            <w:tcW w:w="2543" w:type="dxa"/>
            <w:tcMar>
              <w:left w:w="45" w:type="dxa"/>
              <w:right w:w="45" w:type="dxa"/>
            </w:tcMar>
            <w:vAlign w:val="center"/>
          </w:tcPr>
          <w:p w14:paraId="081B62E4" w14:textId="77777777" w:rsidR="006E2D5B" w:rsidRDefault="006E2D5B">
            <w:pPr>
              <w:widowControl/>
              <w:spacing w:after="0" w:line="300" w:lineRule="exact"/>
              <w:rPr>
                <w:rFonts w:eastAsia="仿宋_GB2312"/>
                <w:bCs/>
                <w:kern w:val="0"/>
                <w:szCs w:val="21"/>
              </w:rPr>
            </w:pPr>
          </w:p>
        </w:tc>
      </w:tr>
      <w:tr w:rsidR="006E2D5B" w14:paraId="51804ECD" w14:textId="77777777">
        <w:trPr>
          <w:trHeight w:val="23"/>
          <w:jc w:val="center"/>
        </w:trPr>
        <w:tc>
          <w:tcPr>
            <w:tcW w:w="848" w:type="dxa"/>
            <w:tcMar>
              <w:left w:w="45" w:type="dxa"/>
              <w:right w:w="45" w:type="dxa"/>
            </w:tcMar>
            <w:vAlign w:val="center"/>
          </w:tcPr>
          <w:p w14:paraId="20CDD274" w14:textId="77777777" w:rsidR="006E2D5B" w:rsidRDefault="00000000">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14:paraId="130F6AC9" w14:textId="77777777" w:rsidR="006E2D5B" w:rsidRDefault="00000000">
            <w:pPr>
              <w:widowControl/>
              <w:spacing w:after="0" w:line="300" w:lineRule="exact"/>
              <w:rPr>
                <w:rFonts w:eastAsia="仿宋_GB2312"/>
                <w:b/>
                <w:bCs/>
                <w:kern w:val="0"/>
                <w:szCs w:val="21"/>
              </w:rPr>
            </w:pPr>
            <w:r>
              <w:rPr>
                <w:rFonts w:eastAsia="仿宋_GB2312"/>
                <w:b/>
                <w:bCs/>
                <w:kern w:val="0"/>
                <w:szCs w:val="21"/>
              </w:rPr>
              <w:t>安全检查</w:t>
            </w:r>
          </w:p>
        </w:tc>
      </w:tr>
      <w:tr w:rsidR="006E2D5B" w14:paraId="3E2D95B1" w14:textId="77777777">
        <w:trPr>
          <w:trHeight w:val="23"/>
          <w:jc w:val="center"/>
        </w:trPr>
        <w:tc>
          <w:tcPr>
            <w:tcW w:w="848" w:type="dxa"/>
            <w:tcMar>
              <w:left w:w="45" w:type="dxa"/>
              <w:right w:w="45" w:type="dxa"/>
            </w:tcMar>
            <w:vAlign w:val="center"/>
          </w:tcPr>
          <w:p w14:paraId="425BE7A3" w14:textId="77777777" w:rsidR="006E2D5B" w:rsidRDefault="00000000">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14:paraId="5AD237E6" w14:textId="77777777" w:rsidR="006E2D5B" w:rsidRDefault="00000000">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14:paraId="4DB74AAB"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40</w:t>
            </w:r>
            <w:r>
              <w:rPr>
                <w:rFonts w:eastAsia="仿宋_GB2312"/>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0BB87357" w14:textId="77777777" w:rsidR="006E2D5B" w:rsidRDefault="006E2D5B">
            <w:pPr>
              <w:widowControl/>
              <w:spacing w:after="0" w:line="300" w:lineRule="exact"/>
              <w:rPr>
                <w:rFonts w:eastAsia="仿宋_GB2312"/>
                <w:bCs/>
                <w:kern w:val="0"/>
                <w:szCs w:val="21"/>
              </w:rPr>
            </w:pPr>
          </w:p>
        </w:tc>
      </w:tr>
      <w:tr w:rsidR="006E2D5B" w14:paraId="6BA6F367" w14:textId="77777777">
        <w:trPr>
          <w:trHeight w:val="23"/>
          <w:jc w:val="center"/>
        </w:trPr>
        <w:tc>
          <w:tcPr>
            <w:tcW w:w="848" w:type="dxa"/>
            <w:tcMar>
              <w:left w:w="45" w:type="dxa"/>
              <w:right w:w="45" w:type="dxa"/>
            </w:tcMar>
            <w:vAlign w:val="center"/>
          </w:tcPr>
          <w:p w14:paraId="75D46CE8" w14:textId="77777777" w:rsidR="006E2D5B" w:rsidRDefault="00000000">
            <w:pPr>
              <w:widowControl/>
              <w:spacing w:after="0" w:line="300" w:lineRule="exact"/>
              <w:rPr>
                <w:rFonts w:eastAsia="仿宋_GB2312"/>
                <w:kern w:val="0"/>
                <w:szCs w:val="21"/>
              </w:rPr>
            </w:pPr>
            <w:r>
              <w:rPr>
                <w:rFonts w:eastAsia="仿宋_GB2312"/>
                <w:kern w:val="0"/>
                <w:szCs w:val="21"/>
              </w:rPr>
              <w:t>5.2.2</w:t>
            </w:r>
          </w:p>
        </w:tc>
        <w:tc>
          <w:tcPr>
            <w:tcW w:w="3703" w:type="dxa"/>
            <w:tcMar>
              <w:left w:w="45" w:type="dxa"/>
              <w:right w:w="45" w:type="dxa"/>
            </w:tcMar>
            <w:vAlign w:val="center"/>
          </w:tcPr>
          <w:p w14:paraId="7162F6AA" w14:textId="77777777" w:rsidR="006E2D5B" w:rsidRDefault="00000000">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14:paraId="7C9DD7A8" w14:textId="77777777" w:rsidR="006E2D5B" w:rsidRDefault="00000000">
            <w:pPr>
              <w:spacing w:after="0" w:line="300" w:lineRule="exact"/>
              <w:rPr>
                <w:rFonts w:eastAsia="仿宋_GB2312"/>
                <w:bCs/>
                <w:kern w:val="0"/>
                <w:szCs w:val="21"/>
              </w:rPr>
            </w:pPr>
            <w:r>
              <w:rPr>
                <w:rFonts w:eastAsia="仿宋_GB2312"/>
                <w:kern w:val="0"/>
                <w:szCs w:val="21"/>
              </w:rPr>
              <w:t>（</w:t>
            </w:r>
            <w:r>
              <w:rPr>
                <w:rFonts w:eastAsia="仿宋_GB2312"/>
                <w:kern w:val="0"/>
                <w:szCs w:val="21"/>
              </w:rPr>
              <w:t>41</w:t>
            </w:r>
            <w:r>
              <w:rPr>
                <w:rFonts w:eastAsia="仿宋_GB2312"/>
                <w:kern w:val="0"/>
                <w:szCs w:val="21"/>
              </w:rPr>
              <w:t>）针对</w:t>
            </w:r>
            <w:r>
              <w:rPr>
                <w:rFonts w:eastAsia="仿宋_GB2312"/>
                <w:bCs/>
                <w:kern w:val="0"/>
                <w:szCs w:val="21"/>
              </w:rPr>
              <w:t>重要危险源（见第</w:t>
            </w:r>
            <w:r>
              <w:rPr>
                <w:rFonts w:eastAsia="仿宋_GB2312"/>
                <w:bCs/>
                <w:kern w:val="0"/>
                <w:szCs w:val="21"/>
              </w:rPr>
              <w:t>15</w:t>
            </w:r>
            <w:r>
              <w:rPr>
                <w:rFonts w:eastAsia="仿宋_GB2312"/>
                <w:bCs/>
                <w:kern w:val="0"/>
                <w:szCs w:val="21"/>
              </w:rPr>
              <w:t>目）</w:t>
            </w:r>
            <w:r>
              <w:rPr>
                <w:rFonts w:eastAsia="仿宋_GB2312"/>
                <w:kern w:val="0"/>
                <w:szCs w:val="21"/>
              </w:rPr>
              <w:t>，开展定期专项检查</w:t>
            </w:r>
          </w:p>
        </w:tc>
        <w:tc>
          <w:tcPr>
            <w:tcW w:w="2543" w:type="dxa"/>
            <w:tcMar>
              <w:left w:w="45" w:type="dxa"/>
              <w:right w:w="45" w:type="dxa"/>
            </w:tcMar>
            <w:vAlign w:val="center"/>
          </w:tcPr>
          <w:p w14:paraId="4E674AA1" w14:textId="77777777" w:rsidR="006E2D5B" w:rsidRDefault="006E2D5B">
            <w:pPr>
              <w:widowControl/>
              <w:spacing w:after="0" w:line="300" w:lineRule="exact"/>
              <w:rPr>
                <w:rFonts w:eastAsia="仿宋_GB2312"/>
                <w:bCs/>
                <w:kern w:val="0"/>
                <w:szCs w:val="21"/>
              </w:rPr>
            </w:pPr>
          </w:p>
        </w:tc>
      </w:tr>
      <w:tr w:rsidR="006E2D5B" w14:paraId="35A32840" w14:textId="77777777">
        <w:trPr>
          <w:trHeight w:val="23"/>
          <w:jc w:val="center"/>
        </w:trPr>
        <w:tc>
          <w:tcPr>
            <w:tcW w:w="848" w:type="dxa"/>
            <w:tcMar>
              <w:left w:w="45" w:type="dxa"/>
              <w:right w:w="45" w:type="dxa"/>
            </w:tcMar>
            <w:vAlign w:val="center"/>
          </w:tcPr>
          <w:p w14:paraId="7ED4AC5A" w14:textId="77777777" w:rsidR="006E2D5B" w:rsidRDefault="00000000">
            <w:pPr>
              <w:widowControl/>
              <w:spacing w:after="0" w:line="300" w:lineRule="exact"/>
              <w:rPr>
                <w:rFonts w:eastAsia="仿宋_GB2312"/>
                <w:kern w:val="0"/>
                <w:szCs w:val="21"/>
              </w:rPr>
            </w:pPr>
            <w:r>
              <w:rPr>
                <w:rFonts w:eastAsia="仿宋_GB2312"/>
                <w:kern w:val="0"/>
                <w:szCs w:val="21"/>
              </w:rPr>
              <w:t>5.2.3</w:t>
            </w:r>
          </w:p>
        </w:tc>
        <w:tc>
          <w:tcPr>
            <w:tcW w:w="3703" w:type="dxa"/>
            <w:tcMar>
              <w:left w:w="45" w:type="dxa"/>
              <w:right w:w="45" w:type="dxa"/>
            </w:tcMar>
            <w:vAlign w:val="center"/>
          </w:tcPr>
          <w:p w14:paraId="3FE4F54D" w14:textId="77777777" w:rsidR="006E2D5B" w:rsidRDefault="00000000">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14:paraId="4DA36782" w14:textId="77777777" w:rsidR="006E2D5B" w:rsidRDefault="00000000">
            <w:pPr>
              <w:widowControl/>
              <w:spacing w:after="0" w:line="300" w:lineRule="exact"/>
              <w:rPr>
                <w:rFonts w:eastAsia="仿宋_GB2312"/>
                <w:kern w:val="0"/>
                <w:szCs w:val="21"/>
              </w:rPr>
            </w:pPr>
            <w:r>
              <w:rPr>
                <w:rFonts w:eastAsia="仿宋_GB2312"/>
                <w:szCs w:val="21"/>
              </w:rPr>
              <w:t>（</w:t>
            </w:r>
            <w:r>
              <w:rPr>
                <w:rFonts w:eastAsia="仿宋_GB2312"/>
                <w:szCs w:val="21"/>
              </w:rPr>
              <w:t>42</w:t>
            </w:r>
            <w:r>
              <w:rPr>
                <w:rFonts w:eastAsia="仿宋_GB2312"/>
                <w:szCs w:val="21"/>
              </w:rPr>
              <w:t>）安全检查人员要佩戴标识、配备照相器具。进入涉及危化品、生物、辐射等的实验室要穿戴必要的防护装具；检查辐射场所要佩戴个人辐射剂量计；配备必要的测量、计量用具（手持式</w:t>
            </w:r>
            <w:r>
              <w:rPr>
                <w:rFonts w:eastAsia="仿宋_GB2312"/>
                <w:szCs w:val="21"/>
              </w:rPr>
              <w:t>VOC</w:t>
            </w:r>
            <w:r>
              <w:rPr>
                <w:rFonts w:eastAsia="仿宋_GB2312"/>
                <w:szCs w:val="21"/>
              </w:rPr>
              <w:t>检测仪、声级计、风速仪、电笔、万用表等）</w:t>
            </w:r>
          </w:p>
        </w:tc>
        <w:tc>
          <w:tcPr>
            <w:tcW w:w="2543" w:type="dxa"/>
            <w:tcMar>
              <w:left w:w="45" w:type="dxa"/>
              <w:right w:w="45" w:type="dxa"/>
            </w:tcMar>
            <w:vAlign w:val="center"/>
          </w:tcPr>
          <w:p w14:paraId="10C6CC95" w14:textId="77777777" w:rsidR="006E2D5B" w:rsidRDefault="006E2D5B">
            <w:pPr>
              <w:widowControl/>
              <w:spacing w:after="0" w:line="300" w:lineRule="exact"/>
              <w:rPr>
                <w:rFonts w:eastAsia="仿宋_GB2312"/>
              </w:rPr>
            </w:pPr>
          </w:p>
        </w:tc>
      </w:tr>
      <w:tr w:rsidR="006E2D5B" w14:paraId="3F6A7233" w14:textId="77777777">
        <w:trPr>
          <w:trHeight w:val="23"/>
          <w:jc w:val="center"/>
        </w:trPr>
        <w:tc>
          <w:tcPr>
            <w:tcW w:w="848" w:type="dxa"/>
            <w:tcMar>
              <w:left w:w="45" w:type="dxa"/>
              <w:right w:w="45" w:type="dxa"/>
            </w:tcMar>
            <w:vAlign w:val="center"/>
          </w:tcPr>
          <w:p w14:paraId="4F4BFAF6" w14:textId="77777777" w:rsidR="006E2D5B" w:rsidRDefault="00000000">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14:paraId="30E795CC" w14:textId="77777777" w:rsidR="006E2D5B" w:rsidRDefault="00000000">
            <w:pPr>
              <w:widowControl/>
              <w:spacing w:after="0" w:line="300" w:lineRule="exact"/>
              <w:rPr>
                <w:rFonts w:eastAsia="仿宋_GB2312"/>
                <w:b/>
                <w:bCs/>
                <w:kern w:val="0"/>
                <w:szCs w:val="21"/>
              </w:rPr>
            </w:pPr>
            <w:r>
              <w:rPr>
                <w:rFonts w:eastAsia="仿宋_GB2312"/>
                <w:b/>
                <w:bCs/>
                <w:kern w:val="0"/>
                <w:szCs w:val="21"/>
              </w:rPr>
              <w:t>安全隐患整改</w:t>
            </w:r>
          </w:p>
        </w:tc>
      </w:tr>
      <w:tr w:rsidR="006E2D5B" w14:paraId="5C11985E" w14:textId="77777777">
        <w:trPr>
          <w:trHeight w:val="23"/>
          <w:jc w:val="center"/>
        </w:trPr>
        <w:tc>
          <w:tcPr>
            <w:tcW w:w="848" w:type="dxa"/>
            <w:tcMar>
              <w:left w:w="45" w:type="dxa"/>
              <w:right w:w="45" w:type="dxa"/>
            </w:tcMar>
            <w:vAlign w:val="center"/>
          </w:tcPr>
          <w:p w14:paraId="71ABE61E" w14:textId="77777777" w:rsidR="006E2D5B" w:rsidRDefault="00000000">
            <w:pPr>
              <w:widowControl/>
              <w:spacing w:after="0" w:line="300" w:lineRule="exact"/>
              <w:rPr>
                <w:rFonts w:eastAsia="仿宋_GB2312"/>
                <w:kern w:val="0"/>
                <w:szCs w:val="21"/>
              </w:rPr>
            </w:pPr>
            <w:r>
              <w:rPr>
                <w:rFonts w:eastAsia="仿宋_GB2312"/>
                <w:kern w:val="0"/>
                <w:szCs w:val="21"/>
              </w:rPr>
              <w:t>5.3.1</w:t>
            </w:r>
          </w:p>
        </w:tc>
        <w:tc>
          <w:tcPr>
            <w:tcW w:w="3703" w:type="dxa"/>
            <w:tcMar>
              <w:left w:w="45" w:type="dxa"/>
              <w:right w:w="45" w:type="dxa"/>
            </w:tcMar>
            <w:vAlign w:val="center"/>
          </w:tcPr>
          <w:p w14:paraId="6AA7F3B3" w14:textId="77777777" w:rsidR="006E2D5B" w:rsidRDefault="00000000">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14:paraId="483CFBF5"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43</w:t>
            </w:r>
            <w:r>
              <w:rPr>
                <w:rFonts w:eastAsia="仿宋_GB2312"/>
                <w:bCs/>
                <w:kern w:val="0"/>
                <w:szCs w:val="21"/>
              </w:rPr>
              <w:t>）通知的方式包括校网上公告、实验室安全简报、书面或电子的整改通知书等形式</w:t>
            </w:r>
          </w:p>
        </w:tc>
        <w:tc>
          <w:tcPr>
            <w:tcW w:w="2543" w:type="dxa"/>
            <w:tcMar>
              <w:left w:w="45" w:type="dxa"/>
              <w:right w:w="45" w:type="dxa"/>
            </w:tcMar>
            <w:vAlign w:val="center"/>
          </w:tcPr>
          <w:p w14:paraId="669ACF5A" w14:textId="77777777" w:rsidR="006E2D5B" w:rsidRDefault="006E2D5B">
            <w:pPr>
              <w:widowControl/>
              <w:spacing w:after="0" w:line="300" w:lineRule="exact"/>
              <w:rPr>
                <w:rFonts w:eastAsia="仿宋_GB2312"/>
                <w:bCs/>
                <w:kern w:val="0"/>
                <w:szCs w:val="21"/>
              </w:rPr>
            </w:pPr>
          </w:p>
        </w:tc>
      </w:tr>
      <w:tr w:rsidR="006E2D5B" w14:paraId="3B826535" w14:textId="77777777">
        <w:trPr>
          <w:trHeight w:val="23"/>
          <w:jc w:val="center"/>
        </w:trPr>
        <w:tc>
          <w:tcPr>
            <w:tcW w:w="848" w:type="dxa"/>
            <w:tcMar>
              <w:left w:w="45" w:type="dxa"/>
              <w:right w:w="45" w:type="dxa"/>
            </w:tcMar>
            <w:vAlign w:val="center"/>
          </w:tcPr>
          <w:p w14:paraId="2A0F44D6" w14:textId="77777777" w:rsidR="006E2D5B" w:rsidRDefault="00000000">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14:paraId="26D094CB" w14:textId="77777777" w:rsidR="006E2D5B" w:rsidRDefault="00000000">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14:paraId="2AE8FB6D"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44</w:t>
            </w:r>
            <w:r>
              <w:rPr>
                <w:rFonts w:eastAsia="仿宋_GB2312"/>
                <w:kern w:val="0"/>
                <w:szCs w:val="21"/>
              </w:rPr>
              <w:t>）整改报告应在规定时间内提交学校管理部门。</w:t>
            </w:r>
          </w:p>
          <w:p w14:paraId="4702499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45</w:t>
            </w:r>
            <w:r>
              <w:rPr>
                <w:rFonts w:eastAsia="仿宋_GB2312"/>
                <w:kern w:val="0"/>
                <w:szCs w:val="21"/>
              </w:rPr>
              <w:t>）</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3DCEA450" w14:textId="77777777" w:rsidR="006E2D5B" w:rsidRDefault="006E2D5B">
            <w:pPr>
              <w:widowControl/>
              <w:spacing w:after="0" w:line="300" w:lineRule="exact"/>
              <w:rPr>
                <w:rFonts w:eastAsia="仿宋_GB2312"/>
                <w:bCs/>
                <w:kern w:val="0"/>
                <w:szCs w:val="21"/>
              </w:rPr>
            </w:pPr>
          </w:p>
        </w:tc>
      </w:tr>
      <w:tr w:rsidR="006E2D5B" w14:paraId="58FAFAB3" w14:textId="77777777">
        <w:trPr>
          <w:trHeight w:val="23"/>
          <w:jc w:val="center"/>
        </w:trPr>
        <w:tc>
          <w:tcPr>
            <w:tcW w:w="848" w:type="dxa"/>
            <w:tcMar>
              <w:left w:w="45" w:type="dxa"/>
              <w:right w:w="45" w:type="dxa"/>
            </w:tcMar>
            <w:vAlign w:val="center"/>
          </w:tcPr>
          <w:p w14:paraId="14717B6C" w14:textId="77777777" w:rsidR="006E2D5B" w:rsidRDefault="00000000">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14:paraId="6098978E" w14:textId="77777777" w:rsidR="006E2D5B" w:rsidRDefault="00000000">
            <w:pPr>
              <w:widowControl/>
              <w:spacing w:after="0" w:line="300" w:lineRule="exact"/>
              <w:rPr>
                <w:rFonts w:eastAsia="仿宋_GB2312"/>
                <w:b/>
                <w:kern w:val="0"/>
                <w:szCs w:val="21"/>
              </w:rPr>
            </w:pPr>
            <w:r>
              <w:rPr>
                <w:rFonts w:eastAsia="仿宋_GB2312"/>
                <w:b/>
                <w:kern w:val="0"/>
                <w:szCs w:val="21"/>
              </w:rPr>
              <w:t>安全报告</w:t>
            </w:r>
          </w:p>
        </w:tc>
      </w:tr>
      <w:tr w:rsidR="006E2D5B" w14:paraId="4CFDAF11" w14:textId="77777777">
        <w:trPr>
          <w:trHeight w:val="23"/>
          <w:jc w:val="center"/>
        </w:trPr>
        <w:tc>
          <w:tcPr>
            <w:tcW w:w="848" w:type="dxa"/>
            <w:tcMar>
              <w:left w:w="45" w:type="dxa"/>
              <w:right w:w="45" w:type="dxa"/>
            </w:tcMar>
            <w:vAlign w:val="center"/>
          </w:tcPr>
          <w:p w14:paraId="2F70963F" w14:textId="77777777" w:rsidR="006E2D5B" w:rsidRDefault="00000000">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14:paraId="0D40B3F9" w14:textId="77777777" w:rsidR="006E2D5B" w:rsidRDefault="00000000">
            <w:pPr>
              <w:widowControl/>
              <w:spacing w:after="0" w:line="300" w:lineRule="exact"/>
              <w:rPr>
                <w:rFonts w:eastAsia="仿宋_GB2312"/>
                <w:kern w:val="0"/>
                <w:szCs w:val="21"/>
              </w:rPr>
            </w:pPr>
            <w:r>
              <w:rPr>
                <w:rFonts w:eastAsia="仿宋_GB2312"/>
                <w:kern w:val="0"/>
                <w:szCs w:val="21"/>
              </w:rPr>
              <w:t>学校有定期</w:t>
            </w:r>
            <w:r>
              <w:rPr>
                <w:rFonts w:eastAsia="仿宋_GB2312"/>
                <w:kern w:val="0"/>
                <w:szCs w:val="21"/>
              </w:rPr>
              <w:t>/</w:t>
            </w:r>
            <w:r>
              <w:rPr>
                <w:rFonts w:eastAsia="仿宋_GB2312"/>
                <w:kern w:val="0"/>
                <w:szCs w:val="21"/>
              </w:rPr>
              <w:t>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14:paraId="06451D12"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46</w:t>
            </w:r>
            <w:r>
              <w:rPr>
                <w:rFonts w:eastAsia="仿宋_GB2312"/>
                <w:bCs/>
                <w:kern w:val="0"/>
                <w:szCs w:val="21"/>
              </w:rPr>
              <w:t>）存有相关资料或电子文档</w:t>
            </w:r>
          </w:p>
        </w:tc>
        <w:tc>
          <w:tcPr>
            <w:tcW w:w="2543" w:type="dxa"/>
            <w:tcMar>
              <w:left w:w="45" w:type="dxa"/>
              <w:right w:w="45" w:type="dxa"/>
            </w:tcMar>
            <w:vAlign w:val="center"/>
          </w:tcPr>
          <w:p w14:paraId="2478E534" w14:textId="77777777" w:rsidR="006E2D5B" w:rsidRDefault="006E2D5B">
            <w:pPr>
              <w:widowControl/>
              <w:spacing w:after="0" w:line="300" w:lineRule="exact"/>
              <w:rPr>
                <w:rFonts w:eastAsia="仿宋_GB2312"/>
                <w:bCs/>
                <w:kern w:val="0"/>
                <w:szCs w:val="21"/>
              </w:rPr>
            </w:pPr>
          </w:p>
        </w:tc>
      </w:tr>
      <w:tr w:rsidR="006E2D5B" w14:paraId="6D6BD79F" w14:textId="77777777">
        <w:trPr>
          <w:trHeight w:val="23"/>
          <w:jc w:val="center"/>
        </w:trPr>
        <w:tc>
          <w:tcPr>
            <w:tcW w:w="848" w:type="dxa"/>
            <w:tcMar>
              <w:left w:w="45" w:type="dxa"/>
              <w:right w:w="45" w:type="dxa"/>
            </w:tcMar>
            <w:vAlign w:val="center"/>
          </w:tcPr>
          <w:p w14:paraId="3B31FB57" w14:textId="77777777" w:rsidR="006E2D5B" w:rsidRDefault="00000000">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14:paraId="0783FC1F" w14:textId="77777777" w:rsidR="006E2D5B" w:rsidRDefault="00000000">
            <w:pPr>
              <w:widowControl/>
              <w:spacing w:after="0" w:line="300" w:lineRule="exact"/>
              <w:rPr>
                <w:rFonts w:eastAsia="仿宋_GB2312"/>
                <w:b/>
                <w:kern w:val="0"/>
                <w:szCs w:val="21"/>
              </w:rPr>
            </w:pPr>
            <w:r>
              <w:rPr>
                <w:rFonts w:eastAsia="仿宋_GB2312"/>
                <w:b/>
                <w:kern w:val="0"/>
                <w:szCs w:val="21"/>
              </w:rPr>
              <w:t>实验场所</w:t>
            </w:r>
          </w:p>
        </w:tc>
      </w:tr>
      <w:tr w:rsidR="006E2D5B" w14:paraId="669B67AD" w14:textId="77777777">
        <w:trPr>
          <w:trHeight w:val="23"/>
          <w:jc w:val="center"/>
        </w:trPr>
        <w:tc>
          <w:tcPr>
            <w:tcW w:w="848" w:type="dxa"/>
            <w:tcMar>
              <w:left w:w="45" w:type="dxa"/>
              <w:right w:w="45" w:type="dxa"/>
            </w:tcMar>
            <w:vAlign w:val="center"/>
          </w:tcPr>
          <w:p w14:paraId="5D3BEEF6" w14:textId="77777777" w:rsidR="006E2D5B" w:rsidRDefault="00000000">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14:paraId="5F4B4B7A" w14:textId="77777777" w:rsidR="006E2D5B" w:rsidRDefault="00000000">
            <w:pPr>
              <w:widowControl/>
              <w:spacing w:after="0" w:line="300" w:lineRule="exact"/>
              <w:rPr>
                <w:rFonts w:eastAsia="仿宋_GB2312"/>
                <w:b/>
                <w:kern w:val="0"/>
                <w:szCs w:val="21"/>
              </w:rPr>
            </w:pPr>
            <w:r>
              <w:rPr>
                <w:rFonts w:eastAsia="仿宋_GB2312"/>
                <w:b/>
                <w:kern w:val="0"/>
                <w:szCs w:val="21"/>
              </w:rPr>
              <w:t>场所环境</w:t>
            </w:r>
          </w:p>
        </w:tc>
      </w:tr>
      <w:tr w:rsidR="006E2D5B" w14:paraId="042DC0D3" w14:textId="77777777">
        <w:trPr>
          <w:trHeight w:val="23"/>
          <w:jc w:val="center"/>
        </w:trPr>
        <w:tc>
          <w:tcPr>
            <w:tcW w:w="848" w:type="dxa"/>
            <w:tcMar>
              <w:left w:w="45" w:type="dxa"/>
              <w:right w:w="45" w:type="dxa"/>
            </w:tcMar>
            <w:vAlign w:val="center"/>
          </w:tcPr>
          <w:p w14:paraId="72E54850" w14:textId="77777777" w:rsidR="006E2D5B" w:rsidRDefault="00000000">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14:paraId="6114178D" w14:textId="77777777" w:rsidR="006E2D5B" w:rsidRDefault="00000000">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14:paraId="5AD86B0A"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47</w:t>
            </w:r>
            <w:r>
              <w:rPr>
                <w:rFonts w:eastAsia="仿宋_GB2312"/>
                <w:szCs w:val="21"/>
              </w:rPr>
              <w:t>）每个房间门口挂有安全信息牌，信息包括：实验室分级分类结果、安全风险点的警示标识、安全责任人、涉及危险类别、防护措施和有效的应急联系电话等，并及时更新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3B8F5146" w14:textId="77777777" w:rsidR="006E2D5B" w:rsidRDefault="006E2D5B">
            <w:pPr>
              <w:widowControl/>
              <w:spacing w:after="0" w:line="300" w:lineRule="exact"/>
              <w:rPr>
                <w:rFonts w:eastAsia="仿宋_GB2312"/>
                <w:bCs/>
                <w:kern w:val="0"/>
                <w:szCs w:val="21"/>
              </w:rPr>
            </w:pPr>
          </w:p>
        </w:tc>
      </w:tr>
      <w:tr w:rsidR="006E2D5B" w14:paraId="62B9211E" w14:textId="77777777">
        <w:trPr>
          <w:trHeight w:val="23"/>
          <w:jc w:val="center"/>
        </w:trPr>
        <w:tc>
          <w:tcPr>
            <w:tcW w:w="848" w:type="dxa"/>
            <w:tcMar>
              <w:left w:w="45" w:type="dxa"/>
              <w:right w:w="45" w:type="dxa"/>
            </w:tcMar>
            <w:vAlign w:val="center"/>
          </w:tcPr>
          <w:p w14:paraId="6A4B22AF" w14:textId="77777777" w:rsidR="006E2D5B" w:rsidRDefault="00000000">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14:paraId="5F7E9114" w14:textId="77777777" w:rsidR="006E2D5B" w:rsidRDefault="00000000">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14:paraId="15908FA0"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48</w:t>
            </w:r>
            <w:r>
              <w:rPr>
                <w:rFonts w:eastAsia="仿宋_GB2312"/>
                <w:szCs w:val="21"/>
              </w:rPr>
              <w:t>）超过</w:t>
            </w:r>
            <w:r>
              <w:rPr>
                <w:rFonts w:eastAsia="仿宋_GB2312"/>
                <w:szCs w:val="21"/>
              </w:rPr>
              <w:t>200m</w:t>
            </w:r>
            <w:r>
              <w:rPr>
                <w:rFonts w:eastAsia="仿宋_GB2312"/>
                <w:szCs w:val="21"/>
                <w:vertAlign w:val="superscript"/>
              </w:rPr>
              <w:t>2</w:t>
            </w:r>
            <w:r>
              <w:rPr>
                <w:rFonts w:eastAsia="仿宋_GB2312"/>
                <w:szCs w:val="21"/>
              </w:rPr>
              <w:t>的实验楼层具有至少两处安全出口，</w:t>
            </w:r>
            <w:r>
              <w:rPr>
                <w:rFonts w:eastAsia="仿宋_GB2312"/>
                <w:szCs w:val="21"/>
              </w:rPr>
              <w:t>75m</w:t>
            </w:r>
            <w:r>
              <w:rPr>
                <w:rFonts w:eastAsia="仿宋_GB2312"/>
                <w:szCs w:val="21"/>
                <w:vertAlign w:val="superscript"/>
              </w:rPr>
              <w:t>2</w:t>
            </w:r>
            <w:r>
              <w:rPr>
                <w:rFonts w:eastAsia="仿宋_GB2312"/>
                <w:szCs w:val="21"/>
              </w:rPr>
              <w:t>以上实验室要有两个出入口。</w:t>
            </w:r>
          </w:p>
          <w:p w14:paraId="65E29B0E"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49</w:t>
            </w:r>
            <w:r>
              <w:rPr>
                <w:rFonts w:eastAsia="仿宋_GB2312"/>
                <w:szCs w:val="21"/>
              </w:rPr>
              <w:t>）实验楼大走廊保证留有大于</w:t>
            </w:r>
            <w:r>
              <w:rPr>
                <w:rFonts w:eastAsia="仿宋_GB2312"/>
                <w:szCs w:val="21"/>
              </w:rPr>
              <w:t>1.5m</w:t>
            </w:r>
            <w:r>
              <w:rPr>
                <w:rFonts w:eastAsia="仿宋_GB2312"/>
                <w:szCs w:val="21"/>
              </w:rPr>
              <w:t>净宽的消防通道。</w:t>
            </w:r>
          </w:p>
          <w:p w14:paraId="41634F30"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50</w:t>
            </w:r>
            <w:r>
              <w:rPr>
                <w:rFonts w:eastAsia="仿宋_GB2312"/>
                <w:szCs w:val="21"/>
              </w:rPr>
              <w:t>）实验室操作区层高不低于</w:t>
            </w:r>
            <w:r>
              <w:rPr>
                <w:rFonts w:eastAsia="仿宋_GB2312"/>
                <w:szCs w:val="21"/>
              </w:rPr>
              <w:t>2m</w:t>
            </w:r>
            <w:r>
              <w:rPr>
                <w:rFonts w:eastAsia="仿宋_GB2312"/>
                <w:szCs w:val="21"/>
              </w:rPr>
              <w:t>。</w:t>
            </w:r>
          </w:p>
          <w:p w14:paraId="19E1BBE2" w14:textId="77777777" w:rsidR="006E2D5B" w:rsidRDefault="00000000">
            <w:pPr>
              <w:widowControl/>
              <w:spacing w:after="0" w:line="300" w:lineRule="exact"/>
              <w:rPr>
                <w:rFonts w:eastAsia="仿宋_GB2312"/>
                <w:szCs w:val="21"/>
                <w:vertAlign w:val="superscript"/>
              </w:rPr>
            </w:pPr>
            <w:r>
              <w:rPr>
                <w:rFonts w:eastAsia="仿宋_GB2312"/>
                <w:szCs w:val="21"/>
              </w:rPr>
              <w:t>（</w:t>
            </w:r>
            <w:r>
              <w:rPr>
                <w:rFonts w:eastAsia="仿宋_GB2312"/>
                <w:szCs w:val="21"/>
              </w:rPr>
              <w:t>51</w:t>
            </w:r>
            <w:r>
              <w:rPr>
                <w:rFonts w:eastAsia="仿宋_GB2312"/>
                <w:szCs w:val="21"/>
              </w:rPr>
              <w:t>）理工农医类实验室内多人同时进行实验时，人均操作面积不小于</w:t>
            </w:r>
            <w:r>
              <w:rPr>
                <w:rFonts w:eastAsia="仿宋_GB2312"/>
                <w:szCs w:val="21"/>
              </w:rPr>
              <w:t>2.5m</w:t>
            </w:r>
            <w:r>
              <w:rPr>
                <w:rFonts w:eastAsia="仿宋_GB2312"/>
                <w:szCs w:val="21"/>
                <w:vertAlign w:val="superscript"/>
              </w:rPr>
              <w:t>2</w:t>
            </w:r>
          </w:p>
        </w:tc>
        <w:tc>
          <w:tcPr>
            <w:tcW w:w="2543" w:type="dxa"/>
            <w:tcMar>
              <w:left w:w="45" w:type="dxa"/>
              <w:right w:w="45" w:type="dxa"/>
            </w:tcMar>
            <w:vAlign w:val="center"/>
          </w:tcPr>
          <w:p w14:paraId="03F17F9B" w14:textId="77777777" w:rsidR="006E2D5B" w:rsidRDefault="006E2D5B">
            <w:pPr>
              <w:widowControl/>
              <w:spacing w:after="0" w:line="300" w:lineRule="exact"/>
              <w:rPr>
                <w:rFonts w:eastAsia="仿宋_GB2312"/>
                <w:bCs/>
                <w:kern w:val="0"/>
                <w:szCs w:val="21"/>
              </w:rPr>
            </w:pPr>
          </w:p>
        </w:tc>
      </w:tr>
      <w:tr w:rsidR="006E2D5B" w14:paraId="31FD7E95" w14:textId="77777777">
        <w:trPr>
          <w:trHeight w:val="23"/>
          <w:jc w:val="center"/>
        </w:trPr>
        <w:tc>
          <w:tcPr>
            <w:tcW w:w="848" w:type="dxa"/>
            <w:tcMar>
              <w:left w:w="45" w:type="dxa"/>
              <w:right w:w="45" w:type="dxa"/>
            </w:tcMar>
            <w:vAlign w:val="center"/>
          </w:tcPr>
          <w:p w14:paraId="7338647F" w14:textId="77777777" w:rsidR="006E2D5B" w:rsidRDefault="00000000">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14:paraId="55744BDB" w14:textId="77777777" w:rsidR="006E2D5B" w:rsidRDefault="00000000">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14:paraId="698EE3CD" w14:textId="77777777" w:rsidR="006E2D5B" w:rsidRDefault="00000000">
            <w:pPr>
              <w:widowControl/>
              <w:spacing w:after="0" w:line="300" w:lineRule="exact"/>
              <w:rPr>
                <w:rFonts w:eastAsia="仿宋_GB2312"/>
                <w:bCs/>
                <w:kern w:val="0"/>
                <w:szCs w:val="21"/>
              </w:rPr>
            </w:pPr>
            <w:r>
              <w:rPr>
                <w:rFonts w:eastAsia="仿宋_GB2312"/>
                <w:bCs/>
                <w:szCs w:val="21"/>
              </w:rPr>
              <w:t>（</w:t>
            </w:r>
            <w:r>
              <w:rPr>
                <w:rFonts w:eastAsia="仿宋_GB2312"/>
                <w:bCs/>
                <w:szCs w:val="21"/>
              </w:rPr>
              <w:t>52</w:t>
            </w:r>
            <w:r>
              <w:rPr>
                <w:rFonts w:eastAsia="仿宋_GB2312"/>
                <w:bCs/>
                <w:szCs w:val="21"/>
              </w:rPr>
              <w:t>）保持实验室消防通道通畅</w:t>
            </w:r>
            <w:r>
              <w:rPr>
                <w:rFonts w:eastAsia="仿宋_GB2312"/>
                <w:szCs w:val="21"/>
              </w:rPr>
              <w:t>，公共区域不堆放仪器和物品</w:t>
            </w:r>
          </w:p>
        </w:tc>
        <w:tc>
          <w:tcPr>
            <w:tcW w:w="2543" w:type="dxa"/>
            <w:tcMar>
              <w:left w:w="45" w:type="dxa"/>
              <w:right w:w="45" w:type="dxa"/>
            </w:tcMar>
            <w:vAlign w:val="center"/>
          </w:tcPr>
          <w:p w14:paraId="29C6281C" w14:textId="77777777" w:rsidR="006E2D5B" w:rsidRDefault="006E2D5B">
            <w:pPr>
              <w:widowControl/>
              <w:spacing w:after="0" w:line="300" w:lineRule="exact"/>
              <w:rPr>
                <w:rFonts w:eastAsia="仿宋_GB2312"/>
                <w:bCs/>
                <w:kern w:val="0"/>
                <w:szCs w:val="21"/>
              </w:rPr>
            </w:pPr>
          </w:p>
        </w:tc>
      </w:tr>
      <w:tr w:rsidR="006E2D5B" w14:paraId="20A3F22D" w14:textId="77777777">
        <w:trPr>
          <w:trHeight w:val="23"/>
          <w:jc w:val="center"/>
        </w:trPr>
        <w:tc>
          <w:tcPr>
            <w:tcW w:w="848" w:type="dxa"/>
            <w:tcMar>
              <w:left w:w="45" w:type="dxa"/>
              <w:right w:w="45" w:type="dxa"/>
            </w:tcMar>
            <w:vAlign w:val="center"/>
          </w:tcPr>
          <w:p w14:paraId="64EDEDBF" w14:textId="77777777" w:rsidR="006E2D5B" w:rsidRDefault="00000000">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14:paraId="16C6AD81" w14:textId="77777777" w:rsidR="006E2D5B" w:rsidRDefault="00000000">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14:paraId="5EFADDAA"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53</w:t>
            </w:r>
            <w:r>
              <w:rPr>
                <w:rFonts w:eastAsia="仿宋_GB2312"/>
                <w:szCs w:val="21"/>
              </w:rPr>
              <w:t>）实验操作台应选用合格的防火、耐腐蚀材料。</w:t>
            </w:r>
          </w:p>
          <w:p w14:paraId="5916BE9D"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54</w:t>
            </w:r>
            <w:r>
              <w:rPr>
                <w:rFonts w:eastAsia="仿宋_GB2312"/>
                <w:szCs w:val="21"/>
              </w:rPr>
              <w:t>）仪器设备安装符合建筑物承重荷载要求。</w:t>
            </w:r>
          </w:p>
          <w:p w14:paraId="589B708A"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55</w:t>
            </w:r>
            <w:r>
              <w:rPr>
                <w:rFonts w:eastAsia="仿宋_GB2312"/>
                <w:szCs w:val="21"/>
              </w:rPr>
              <w:t>）有可燃气体的实验室不设吊顶。</w:t>
            </w:r>
          </w:p>
          <w:p w14:paraId="5E39405D"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56</w:t>
            </w:r>
            <w:r>
              <w:rPr>
                <w:rFonts w:eastAsia="仿宋_GB2312"/>
                <w:szCs w:val="21"/>
              </w:rPr>
              <w:t>）不用的配电箱、插座、水管水龙头、网线、气体管路等，应及时拆除或封闭。</w:t>
            </w:r>
          </w:p>
          <w:p w14:paraId="55670EA5"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57</w:t>
            </w:r>
            <w:r>
              <w:rPr>
                <w:rFonts w:eastAsia="仿宋_GB2312"/>
                <w:szCs w:val="21"/>
              </w:rPr>
              <w:t>）实验室门上有观察窗，外开门不阻挡逃生路径</w:t>
            </w:r>
          </w:p>
        </w:tc>
        <w:tc>
          <w:tcPr>
            <w:tcW w:w="2543" w:type="dxa"/>
            <w:tcMar>
              <w:left w:w="45" w:type="dxa"/>
              <w:right w:w="45" w:type="dxa"/>
            </w:tcMar>
            <w:vAlign w:val="center"/>
          </w:tcPr>
          <w:p w14:paraId="6DA9A821" w14:textId="77777777" w:rsidR="006E2D5B" w:rsidRDefault="006E2D5B">
            <w:pPr>
              <w:widowControl/>
              <w:spacing w:after="0" w:line="300" w:lineRule="exact"/>
              <w:rPr>
                <w:rFonts w:eastAsia="仿宋_GB2312"/>
                <w:bCs/>
                <w:kern w:val="0"/>
                <w:szCs w:val="21"/>
              </w:rPr>
            </w:pPr>
          </w:p>
        </w:tc>
      </w:tr>
      <w:tr w:rsidR="006E2D5B" w14:paraId="3C769961" w14:textId="77777777">
        <w:trPr>
          <w:trHeight w:val="23"/>
          <w:jc w:val="center"/>
        </w:trPr>
        <w:tc>
          <w:tcPr>
            <w:tcW w:w="848" w:type="dxa"/>
            <w:tcMar>
              <w:left w:w="45" w:type="dxa"/>
              <w:right w:w="45" w:type="dxa"/>
            </w:tcMar>
            <w:vAlign w:val="center"/>
          </w:tcPr>
          <w:p w14:paraId="4C8E694F" w14:textId="77777777" w:rsidR="006E2D5B" w:rsidRDefault="00000000">
            <w:pPr>
              <w:widowControl/>
              <w:spacing w:after="0" w:line="300" w:lineRule="exact"/>
              <w:rPr>
                <w:rFonts w:eastAsia="仿宋_GB2312"/>
                <w:szCs w:val="21"/>
              </w:rPr>
            </w:pPr>
            <w:r>
              <w:rPr>
                <w:rFonts w:eastAsia="仿宋_GB2312"/>
                <w:szCs w:val="21"/>
              </w:rPr>
              <w:t>6.1.5</w:t>
            </w:r>
          </w:p>
        </w:tc>
        <w:tc>
          <w:tcPr>
            <w:tcW w:w="3703" w:type="dxa"/>
            <w:tcMar>
              <w:left w:w="45" w:type="dxa"/>
              <w:right w:w="45" w:type="dxa"/>
            </w:tcMar>
            <w:vAlign w:val="center"/>
          </w:tcPr>
          <w:p w14:paraId="0E6AE80D" w14:textId="77777777" w:rsidR="006E2D5B" w:rsidRDefault="00000000">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14:paraId="3654E0DD" w14:textId="77777777" w:rsidR="006E2D5B" w:rsidRDefault="00000000">
            <w:pPr>
              <w:widowControl/>
              <w:spacing w:after="0" w:line="300" w:lineRule="exact"/>
              <w:rPr>
                <w:rFonts w:eastAsia="仿宋_GB2312"/>
                <w:bCs/>
                <w:szCs w:val="21"/>
              </w:rPr>
            </w:pPr>
            <w:r>
              <w:rPr>
                <w:rFonts w:eastAsia="仿宋_GB2312"/>
                <w:szCs w:val="21"/>
              </w:rPr>
              <w:t>（</w:t>
            </w:r>
            <w:r>
              <w:rPr>
                <w:rFonts w:eastAsia="仿宋_GB2312"/>
                <w:szCs w:val="21"/>
              </w:rPr>
              <w:t>58</w:t>
            </w:r>
            <w:r>
              <w:rPr>
                <w:rFonts w:eastAsia="仿宋_GB2312"/>
                <w:szCs w:val="21"/>
              </w:rPr>
              <w:t>）应急备用钥匙须集中存放、统一管理，应急时方便取用</w:t>
            </w:r>
          </w:p>
        </w:tc>
        <w:tc>
          <w:tcPr>
            <w:tcW w:w="2543" w:type="dxa"/>
            <w:tcMar>
              <w:left w:w="45" w:type="dxa"/>
              <w:right w:w="45" w:type="dxa"/>
            </w:tcMar>
            <w:vAlign w:val="center"/>
          </w:tcPr>
          <w:p w14:paraId="71434337" w14:textId="77777777" w:rsidR="006E2D5B" w:rsidRDefault="006E2D5B">
            <w:pPr>
              <w:widowControl/>
              <w:spacing w:after="0" w:line="300" w:lineRule="exact"/>
              <w:rPr>
                <w:rFonts w:eastAsia="仿宋_GB2312"/>
                <w:bCs/>
                <w:szCs w:val="21"/>
              </w:rPr>
            </w:pPr>
          </w:p>
        </w:tc>
      </w:tr>
      <w:tr w:rsidR="006E2D5B" w14:paraId="6CB67F1B" w14:textId="77777777">
        <w:trPr>
          <w:trHeight w:val="23"/>
          <w:jc w:val="center"/>
        </w:trPr>
        <w:tc>
          <w:tcPr>
            <w:tcW w:w="848" w:type="dxa"/>
            <w:tcMar>
              <w:left w:w="45" w:type="dxa"/>
              <w:right w:w="45" w:type="dxa"/>
            </w:tcMar>
            <w:vAlign w:val="center"/>
          </w:tcPr>
          <w:p w14:paraId="2CE6F695" w14:textId="77777777" w:rsidR="006E2D5B" w:rsidRDefault="00000000">
            <w:pPr>
              <w:widowControl/>
              <w:spacing w:after="0" w:line="300" w:lineRule="exact"/>
              <w:rPr>
                <w:rFonts w:eastAsia="仿宋_GB2312"/>
                <w:kern w:val="0"/>
                <w:szCs w:val="21"/>
              </w:rPr>
            </w:pPr>
            <w:r>
              <w:rPr>
                <w:rFonts w:eastAsia="仿宋_GB2312"/>
                <w:szCs w:val="21"/>
              </w:rPr>
              <w:t>6.1.6</w:t>
            </w:r>
          </w:p>
        </w:tc>
        <w:tc>
          <w:tcPr>
            <w:tcW w:w="3703" w:type="dxa"/>
            <w:tcMar>
              <w:left w:w="45" w:type="dxa"/>
              <w:right w:w="45" w:type="dxa"/>
            </w:tcMar>
            <w:vAlign w:val="center"/>
          </w:tcPr>
          <w:p w14:paraId="338E6B86" w14:textId="77777777" w:rsidR="006E2D5B" w:rsidRDefault="00000000">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14:paraId="79BFD2C3"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59</w:t>
            </w:r>
            <w:r>
              <w:rPr>
                <w:rFonts w:eastAsia="仿宋_GB2312"/>
                <w:szCs w:val="21"/>
              </w:rPr>
              <w:t>）容易产生振动的设备，须考虑采取合理的减振措施。</w:t>
            </w:r>
          </w:p>
          <w:p w14:paraId="4F056FEF"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60</w:t>
            </w:r>
            <w:r>
              <w:rPr>
                <w:rFonts w:eastAsia="仿宋_GB2312"/>
                <w:szCs w:val="21"/>
              </w:rPr>
              <w:t>）易对外产生磁场或易受磁场干扰的设备，须做好磁屏蔽。</w:t>
            </w:r>
          </w:p>
          <w:p w14:paraId="1EA40FA6"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61</w:t>
            </w:r>
            <w:r>
              <w:rPr>
                <w:rFonts w:eastAsia="仿宋_GB2312"/>
                <w:szCs w:val="21"/>
              </w:rPr>
              <w:t>）实验室噪声一般不高于</w:t>
            </w:r>
            <w:r>
              <w:rPr>
                <w:rFonts w:eastAsia="仿宋_GB2312"/>
                <w:szCs w:val="21"/>
              </w:rPr>
              <w:t>55</w:t>
            </w:r>
            <w:r>
              <w:rPr>
                <w:rFonts w:eastAsia="仿宋_GB2312"/>
                <w:szCs w:val="21"/>
              </w:rPr>
              <w:t>分贝（机械设备不高于</w:t>
            </w:r>
            <w:r>
              <w:rPr>
                <w:rFonts w:eastAsia="仿宋_GB2312"/>
                <w:szCs w:val="21"/>
              </w:rPr>
              <w:t>70</w:t>
            </w:r>
            <w:r>
              <w:rPr>
                <w:rFonts w:eastAsia="仿宋_GB2312"/>
                <w:szCs w:val="21"/>
              </w:rPr>
              <w:t>分贝）</w:t>
            </w:r>
          </w:p>
        </w:tc>
        <w:tc>
          <w:tcPr>
            <w:tcW w:w="2543" w:type="dxa"/>
            <w:tcMar>
              <w:left w:w="45" w:type="dxa"/>
              <w:right w:w="45" w:type="dxa"/>
            </w:tcMar>
            <w:vAlign w:val="center"/>
          </w:tcPr>
          <w:p w14:paraId="16F91565" w14:textId="77777777" w:rsidR="006E2D5B" w:rsidRDefault="006E2D5B">
            <w:pPr>
              <w:widowControl/>
              <w:spacing w:after="0" w:line="300" w:lineRule="exact"/>
              <w:rPr>
                <w:rFonts w:eastAsia="仿宋_GB2312"/>
                <w:bCs/>
                <w:kern w:val="0"/>
                <w:szCs w:val="21"/>
              </w:rPr>
            </w:pPr>
          </w:p>
        </w:tc>
      </w:tr>
      <w:tr w:rsidR="006E2D5B" w14:paraId="20ABD2C9" w14:textId="77777777">
        <w:trPr>
          <w:trHeight w:val="23"/>
          <w:jc w:val="center"/>
        </w:trPr>
        <w:tc>
          <w:tcPr>
            <w:tcW w:w="848" w:type="dxa"/>
            <w:tcMar>
              <w:left w:w="45" w:type="dxa"/>
              <w:right w:w="45" w:type="dxa"/>
            </w:tcMar>
            <w:vAlign w:val="center"/>
          </w:tcPr>
          <w:p w14:paraId="30373096" w14:textId="77777777" w:rsidR="006E2D5B" w:rsidRDefault="00000000">
            <w:pPr>
              <w:widowControl/>
              <w:spacing w:after="0" w:line="300" w:lineRule="exact"/>
              <w:rPr>
                <w:rFonts w:eastAsia="仿宋_GB2312"/>
                <w:kern w:val="0"/>
                <w:szCs w:val="21"/>
              </w:rPr>
            </w:pPr>
            <w:r>
              <w:rPr>
                <w:rFonts w:eastAsia="仿宋_GB2312"/>
                <w:szCs w:val="21"/>
              </w:rPr>
              <w:t>6.1.7</w:t>
            </w:r>
          </w:p>
        </w:tc>
        <w:tc>
          <w:tcPr>
            <w:tcW w:w="3703" w:type="dxa"/>
            <w:tcMar>
              <w:left w:w="45" w:type="dxa"/>
              <w:right w:w="45" w:type="dxa"/>
            </w:tcMar>
            <w:vAlign w:val="center"/>
          </w:tcPr>
          <w:p w14:paraId="504FB50C" w14:textId="77777777" w:rsidR="006E2D5B" w:rsidRDefault="00000000">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14:paraId="1CE15CF0"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62</w:t>
            </w:r>
            <w:r>
              <w:rPr>
                <w:rFonts w:eastAsia="仿宋_GB2312"/>
                <w:szCs w:val="21"/>
              </w:rPr>
              <w:t>）水、电、气管线布局先规划、后施工，充分考虑安全性、功能性、可维护性和扩展性。</w:t>
            </w:r>
          </w:p>
          <w:p w14:paraId="0CB712EC" w14:textId="77777777" w:rsidR="006E2D5B" w:rsidRDefault="00000000">
            <w:pPr>
              <w:spacing w:after="0" w:line="300" w:lineRule="exact"/>
              <w:rPr>
                <w:rFonts w:eastAsia="仿宋_GB2312"/>
                <w:szCs w:val="21"/>
              </w:rPr>
            </w:pPr>
            <w:r>
              <w:rPr>
                <w:rFonts w:eastAsia="仿宋_GB2312"/>
                <w:bCs/>
                <w:szCs w:val="21"/>
              </w:rPr>
              <w:t>（</w:t>
            </w:r>
            <w:r>
              <w:rPr>
                <w:rFonts w:eastAsia="仿宋_GB2312"/>
                <w:bCs/>
                <w:szCs w:val="21"/>
              </w:rPr>
              <w:t>63</w:t>
            </w:r>
            <w:r>
              <w:rPr>
                <w:rFonts w:eastAsia="仿宋_GB2312"/>
                <w:bCs/>
                <w:szCs w:val="21"/>
              </w:rPr>
              <w:t>）</w:t>
            </w:r>
            <w:r>
              <w:rPr>
                <w:rFonts w:eastAsia="仿宋_GB2312"/>
                <w:szCs w:val="21"/>
              </w:rPr>
              <w:t>高温、明火设备放置位置与气体管道有安全间隔距离。</w:t>
            </w:r>
          </w:p>
          <w:p w14:paraId="665D8FE5" w14:textId="77777777" w:rsidR="006E2D5B" w:rsidRDefault="00000000">
            <w:pPr>
              <w:spacing w:after="0" w:line="300" w:lineRule="exact"/>
              <w:rPr>
                <w:rFonts w:eastAsia="仿宋_GB2312"/>
                <w:bCs/>
                <w:szCs w:val="21"/>
              </w:rPr>
            </w:pPr>
            <w:r>
              <w:rPr>
                <w:rFonts w:eastAsia="仿宋_GB2312"/>
                <w:szCs w:val="21"/>
              </w:rPr>
              <w:t>（</w:t>
            </w:r>
            <w:r>
              <w:rPr>
                <w:rFonts w:eastAsia="仿宋_GB2312"/>
                <w:szCs w:val="21"/>
              </w:rPr>
              <w:t>64</w:t>
            </w:r>
            <w:r>
              <w:rPr>
                <w:rFonts w:eastAsia="仿宋_GB2312"/>
                <w:szCs w:val="21"/>
              </w:rPr>
              <w:t>）</w:t>
            </w:r>
            <w:r>
              <w:rPr>
                <w:rFonts w:eastAsia="仿宋_GB2312"/>
                <w:b/>
                <w:bCs/>
                <w:szCs w:val="21"/>
              </w:rPr>
              <w:t>实验室改造工程应经过审批后实施</w:t>
            </w:r>
          </w:p>
        </w:tc>
        <w:tc>
          <w:tcPr>
            <w:tcW w:w="2543" w:type="dxa"/>
            <w:tcMar>
              <w:left w:w="45" w:type="dxa"/>
              <w:right w:w="45" w:type="dxa"/>
            </w:tcMar>
            <w:vAlign w:val="center"/>
          </w:tcPr>
          <w:p w14:paraId="2E662BD2" w14:textId="77777777" w:rsidR="006E2D5B" w:rsidRDefault="006E2D5B">
            <w:pPr>
              <w:widowControl/>
              <w:spacing w:after="0" w:line="300" w:lineRule="exact"/>
              <w:rPr>
                <w:rFonts w:eastAsia="仿宋_GB2312"/>
                <w:bCs/>
                <w:szCs w:val="21"/>
              </w:rPr>
            </w:pPr>
          </w:p>
        </w:tc>
      </w:tr>
      <w:tr w:rsidR="006E2D5B" w14:paraId="6062D71F" w14:textId="77777777">
        <w:trPr>
          <w:trHeight w:val="23"/>
          <w:jc w:val="center"/>
        </w:trPr>
        <w:tc>
          <w:tcPr>
            <w:tcW w:w="848" w:type="dxa"/>
            <w:tcMar>
              <w:left w:w="45" w:type="dxa"/>
              <w:right w:w="45" w:type="dxa"/>
            </w:tcMar>
            <w:vAlign w:val="center"/>
          </w:tcPr>
          <w:p w14:paraId="7AC22509" w14:textId="77777777" w:rsidR="006E2D5B" w:rsidRDefault="00000000">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14:paraId="0513B712" w14:textId="77777777" w:rsidR="006E2D5B" w:rsidRDefault="00000000">
            <w:pPr>
              <w:widowControl/>
              <w:spacing w:after="0" w:line="300" w:lineRule="exact"/>
              <w:rPr>
                <w:rFonts w:eastAsia="仿宋_GB2312"/>
                <w:b/>
                <w:kern w:val="0"/>
                <w:szCs w:val="21"/>
              </w:rPr>
            </w:pPr>
            <w:r>
              <w:rPr>
                <w:rFonts w:eastAsia="仿宋_GB2312"/>
                <w:b/>
                <w:kern w:val="0"/>
                <w:szCs w:val="21"/>
              </w:rPr>
              <w:t>卫生与日常管理</w:t>
            </w:r>
          </w:p>
        </w:tc>
      </w:tr>
      <w:tr w:rsidR="006E2D5B" w14:paraId="5622B622" w14:textId="77777777">
        <w:trPr>
          <w:trHeight w:val="23"/>
          <w:jc w:val="center"/>
        </w:trPr>
        <w:tc>
          <w:tcPr>
            <w:tcW w:w="848" w:type="dxa"/>
            <w:tcMar>
              <w:left w:w="45" w:type="dxa"/>
              <w:right w:w="45" w:type="dxa"/>
            </w:tcMar>
            <w:vAlign w:val="center"/>
          </w:tcPr>
          <w:p w14:paraId="4AE3B932" w14:textId="77777777" w:rsidR="006E2D5B" w:rsidRDefault="00000000">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14:paraId="1D449373" w14:textId="77777777" w:rsidR="006E2D5B" w:rsidRDefault="00000000">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14:paraId="6AD965E9" w14:textId="77777777" w:rsidR="006E2D5B" w:rsidRDefault="00000000">
            <w:pPr>
              <w:spacing w:after="0" w:line="300" w:lineRule="exact"/>
              <w:rPr>
                <w:rFonts w:eastAsia="仿宋_GB2312"/>
                <w:bCs/>
                <w:szCs w:val="21"/>
              </w:rPr>
            </w:pPr>
            <w:r>
              <w:rPr>
                <w:rFonts w:eastAsia="仿宋_GB2312"/>
                <w:szCs w:val="21"/>
              </w:rPr>
              <w:t>（</w:t>
            </w:r>
            <w:r>
              <w:rPr>
                <w:rFonts w:eastAsia="仿宋_GB2312"/>
                <w:szCs w:val="21"/>
              </w:rPr>
              <w:t>65</w:t>
            </w:r>
            <w:r>
              <w:rPr>
                <w:rFonts w:eastAsia="仿宋_GB2312"/>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31279242" w14:textId="77777777" w:rsidR="006E2D5B" w:rsidRDefault="006E2D5B">
            <w:pPr>
              <w:spacing w:after="0" w:line="300" w:lineRule="exact"/>
              <w:rPr>
                <w:rFonts w:eastAsia="仿宋_GB2312"/>
                <w:bCs/>
                <w:szCs w:val="21"/>
              </w:rPr>
            </w:pPr>
          </w:p>
        </w:tc>
      </w:tr>
      <w:tr w:rsidR="006E2D5B" w14:paraId="3C063734" w14:textId="77777777">
        <w:trPr>
          <w:trHeight w:val="23"/>
          <w:jc w:val="center"/>
        </w:trPr>
        <w:tc>
          <w:tcPr>
            <w:tcW w:w="848" w:type="dxa"/>
            <w:tcMar>
              <w:left w:w="45" w:type="dxa"/>
              <w:right w:w="45" w:type="dxa"/>
            </w:tcMar>
            <w:vAlign w:val="center"/>
          </w:tcPr>
          <w:p w14:paraId="0CB20D1F" w14:textId="77777777" w:rsidR="006E2D5B" w:rsidRDefault="00000000">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14:paraId="25AE1EC7" w14:textId="77777777" w:rsidR="006E2D5B" w:rsidRDefault="00000000">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14:paraId="23DF7AD5" w14:textId="77777777" w:rsidR="006E2D5B" w:rsidRDefault="00000000">
            <w:pPr>
              <w:spacing w:after="0" w:line="300" w:lineRule="exact"/>
              <w:rPr>
                <w:rFonts w:eastAsia="仿宋_GB2312"/>
                <w:szCs w:val="21"/>
              </w:rPr>
            </w:pPr>
            <w:r>
              <w:rPr>
                <w:rFonts w:eastAsia="仿宋_GB2312"/>
                <w:szCs w:val="21"/>
              </w:rPr>
              <w:t>（</w:t>
            </w:r>
            <w:r>
              <w:rPr>
                <w:rFonts w:eastAsia="仿宋_GB2312"/>
                <w:szCs w:val="21"/>
              </w:rPr>
              <w:t>66</w:t>
            </w:r>
            <w:r>
              <w:rPr>
                <w:rFonts w:eastAsia="仿宋_GB2312"/>
                <w:szCs w:val="21"/>
              </w:rPr>
              <w:t>）实验室物品摆放有序，卫生状况良好，实验完毕物品归位，无废弃物品、不放无关物品。</w:t>
            </w:r>
          </w:p>
          <w:p w14:paraId="4F77FC3E" w14:textId="77777777" w:rsidR="006E2D5B" w:rsidRDefault="00000000">
            <w:pPr>
              <w:spacing w:after="0" w:line="300" w:lineRule="exact"/>
              <w:rPr>
                <w:rFonts w:eastAsia="仿宋_GB2312"/>
                <w:bCs/>
                <w:szCs w:val="21"/>
              </w:rPr>
            </w:pPr>
            <w:r>
              <w:rPr>
                <w:rFonts w:eastAsia="仿宋_GB2312"/>
                <w:szCs w:val="21"/>
              </w:rPr>
              <w:t>（</w:t>
            </w:r>
            <w:r>
              <w:rPr>
                <w:rFonts w:eastAsia="仿宋_GB2312"/>
                <w:szCs w:val="21"/>
              </w:rPr>
              <w:t>67</w:t>
            </w:r>
            <w:r>
              <w:rPr>
                <w:rFonts w:eastAsia="仿宋_GB2312"/>
                <w:szCs w:val="21"/>
              </w:rPr>
              <w:t>）</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14:paraId="4914BF93" w14:textId="77777777" w:rsidR="006E2D5B" w:rsidRDefault="006E2D5B">
            <w:pPr>
              <w:spacing w:after="0" w:line="300" w:lineRule="exact"/>
              <w:rPr>
                <w:rFonts w:eastAsia="仿宋_GB2312"/>
                <w:bCs/>
                <w:szCs w:val="21"/>
              </w:rPr>
            </w:pPr>
          </w:p>
        </w:tc>
      </w:tr>
      <w:tr w:rsidR="006E2D5B" w14:paraId="73E930AE" w14:textId="77777777">
        <w:trPr>
          <w:trHeight w:val="23"/>
          <w:jc w:val="center"/>
        </w:trPr>
        <w:tc>
          <w:tcPr>
            <w:tcW w:w="848" w:type="dxa"/>
            <w:tcMar>
              <w:left w:w="45" w:type="dxa"/>
              <w:right w:w="45" w:type="dxa"/>
            </w:tcMar>
            <w:vAlign w:val="center"/>
          </w:tcPr>
          <w:p w14:paraId="5580A6B2" w14:textId="77777777" w:rsidR="006E2D5B" w:rsidRDefault="00000000">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14:paraId="4387EE94" w14:textId="77777777" w:rsidR="006E2D5B" w:rsidRDefault="00000000">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14:paraId="50D87D87" w14:textId="77777777" w:rsidR="006E2D5B" w:rsidRDefault="00000000">
            <w:pPr>
              <w:spacing w:after="0" w:line="300" w:lineRule="exact"/>
              <w:rPr>
                <w:rFonts w:eastAsia="仿宋_GB2312"/>
                <w:bCs/>
                <w:szCs w:val="21"/>
              </w:rPr>
            </w:pPr>
            <w:r>
              <w:rPr>
                <w:rFonts w:eastAsia="仿宋_GB2312"/>
                <w:kern w:val="0"/>
                <w:szCs w:val="21"/>
              </w:rPr>
              <w:t>（</w:t>
            </w:r>
            <w:r>
              <w:rPr>
                <w:rFonts w:eastAsia="仿宋_GB2312"/>
                <w:kern w:val="0"/>
                <w:szCs w:val="21"/>
              </w:rPr>
              <w:t>68</w:t>
            </w:r>
            <w:r>
              <w:rPr>
                <w:rFonts w:eastAsia="仿宋_GB2312"/>
                <w:kern w:val="0"/>
                <w:szCs w:val="21"/>
              </w:rPr>
              <w:t>）实验期间有记录</w:t>
            </w:r>
          </w:p>
        </w:tc>
        <w:tc>
          <w:tcPr>
            <w:tcW w:w="2543" w:type="dxa"/>
            <w:tcMar>
              <w:left w:w="45" w:type="dxa"/>
              <w:right w:w="45" w:type="dxa"/>
            </w:tcMar>
            <w:vAlign w:val="center"/>
          </w:tcPr>
          <w:p w14:paraId="1C54951D" w14:textId="77777777" w:rsidR="006E2D5B" w:rsidRDefault="006E2D5B">
            <w:pPr>
              <w:spacing w:after="0" w:line="300" w:lineRule="exact"/>
              <w:rPr>
                <w:rFonts w:eastAsia="仿宋_GB2312"/>
                <w:bCs/>
                <w:szCs w:val="21"/>
              </w:rPr>
            </w:pPr>
          </w:p>
        </w:tc>
      </w:tr>
      <w:tr w:rsidR="006E2D5B" w14:paraId="23FCAE78" w14:textId="77777777">
        <w:trPr>
          <w:trHeight w:val="23"/>
          <w:jc w:val="center"/>
        </w:trPr>
        <w:tc>
          <w:tcPr>
            <w:tcW w:w="848" w:type="dxa"/>
            <w:tcMar>
              <w:left w:w="45" w:type="dxa"/>
              <w:right w:w="45" w:type="dxa"/>
            </w:tcMar>
            <w:vAlign w:val="center"/>
          </w:tcPr>
          <w:p w14:paraId="53FD776D" w14:textId="77777777" w:rsidR="006E2D5B" w:rsidRDefault="00000000">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14:paraId="3DDB5FF2" w14:textId="77777777" w:rsidR="006E2D5B" w:rsidRDefault="00000000">
            <w:pPr>
              <w:widowControl/>
              <w:spacing w:after="0" w:line="300" w:lineRule="exact"/>
              <w:rPr>
                <w:rFonts w:eastAsia="仿宋_GB2312"/>
                <w:b/>
                <w:kern w:val="0"/>
                <w:szCs w:val="21"/>
              </w:rPr>
            </w:pPr>
            <w:r>
              <w:rPr>
                <w:rFonts w:eastAsia="仿宋_GB2312"/>
                <w:b/>
                <w:kern w:val="0"/>
                <w:szCs w:val="21"/>
              </w:rPr>
              <w:t>场所其他安全</w:t>
            </w:r>
          </w:p>
        </w:tc>
      </w:tr>
      <w:tr w:rsidR="006E2D5B" w14:paraId="3992578F" w14:textId="77777777">
        <w:trPr>
          <w:trHeight w:val="23"/>
          <w:jc w:val="center"/>
        </w:trPr>
        <w:tc>
          <w:tcPr>
            <w:tcW w:w="848" w:type="dxa"/>
            <w:tcMar>
              <w:left w:w="45" w:type="dxa"/>
              <w:right w:w="45" w:type="dxa"/>
            </w:tcMar>
            <w:vAlign w:val="center"/>
          </w:tcPr>
          <w:p w14:paraId="2FBDE61F" w14:textId="77777777" w:rsidR="006E2D5B" w:rsidRDefault="00000000">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14:paraId="2331F367" w14:textId="77777777" w:rsidR="006E2D5B" w:rsidRDefault="00000000">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14:paraId="4E537C7A" w14:textId="77777777" w:rsidR="006E2D5B" w:rsidRDefault="00000000">
            <w:pPr>
              <w:spacing w:after="0" w:line="300" w:lineRule="exact"/>
              <w:rPr>
                <w:rFonts w:eastAsia="仿宋_GB2312"/>
                <w:bCs/>
                <w:szCs w:val="21"/>
              </w:rPr>
            </w:pPr>
            <w:r>
              <w:rPr>
                <w:rFonts w:eastAsia="仿宋_GB2312"/>
                <w:bCs/>
                <w:szCs w:val="21"/>
              </w:rPr>
              <w:t>（</w:t>
            </w:r>
            <w:r>
              <w:rPr>
                <w:rFonts w:eastAsia="仿宋_GB2312"/>
                <w:bCs/>
                <w:szCs w:val="21"/>
              </w:rPr>
              <w:t>69</w:t>
            </w:r>
            <w:r>
              <w:rPr>
                <w:rFonts w:eastAsia="仿宋_GB2312"/>
                <w:bCs/>
                <w:szCs w:val="21"/>
              </w:rPr>
              <w:t>）现场查看门牌，查阅档案</w:t>
            </w:r>
          </w:p>
        </w:tc>
        <w:tc>
          <w:tcPr>
            <w:tcW w:w="2543" w:type="dxa"/>
            <w:tcMar>
              <w:left w:w="45" w:type="dxa"/>
              <w:right w:w="45" w:type="dxa"/>
            </w:tcMar>
            <w:vAlign w:val="center"/>
          </w:tcPr>
          <w:p w14:paraId="73DB27CA" w14:textId="77777777" w:rsidR="006E2D5B" w:rsidRDefault="006E2D5B">
            <w:pPr>
              <w:widowControl/>
              <w:spacing w:after="0" w:line="300" w:lineRule="exact"/>
              <w:rPr>
                <w:rFonts w:eastAsia="仿宋_GB2312"/>
                <w:bCs/>
                <w:szCs w:val="21"/>
              </w:rPr>
            </w:pPr>
          </w:p>
        </w:tc>
      </w:tr>
      <w:tr w:rsidR="006E2D5B" w14:paraId="61C5E47D" w14:textId="77777777">
        <w:trPr>
          <w:trHeight w:val="23"/>
          <w:jc w:val="center"/>
        </w:trPr>
        <w:tc>
          <w:tcPr>
            <w:tcW w:w="848" w:type="dxa"/>
            <w:tcMar>
              <w:left w:w="45" w:type="dxa"/>
              <w:right w:w="45" w:type="dxa"/>
            </w:tcMar>
            <w:vAlign w:val="center"/>
          </w:tcPr>
          <w:p w14:paraId="3E35E76F" w14:textId="77777777" w:rsidR="006E2D5B" w:rsidRDefault="00000000">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14:paraId="34FC690A" w14:textId="77777777" w:rsidR="006E2D5B" w:rsidRDefault="00000000">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14:paraId="525664B2" w14:textId="77777777" w:rsidR="006E2D5B" w:rsidRDefault="00000000">
            <w:pPr>
              <w:spacing w:after="0" w:line="300" w:lineRule="exact"/>
              <w:rPr>
                <w:rFonts w:eastAsia="仿宋_GB2312"/>
                <w:bCs/>
                <w:szCs w:val="21"/>
              </w:rPr>
            </w:pPr>
            <w:r>
              <w:rPr>
                <w:rFonts w:eastAsia="仿宋_GB2312"/>
                <w:szCs w:val="21"/>
              </w:rPr>
              <w:t>（</w:t>
            </w:r>
            <w:r>
              <w:rPr>
                <w:rFonts w:eastAsia="仿宋_GB2312"/>
                <w:szCs w:val="21"/>
              </w:rPr>
              <w:t>70</w:t>
            </w:r>
            <w:r>
              <w:rPr>
                <w:rFonts w:eastAsia="仿宋_GB2312"/>
                <w:szCs w:val="21"/>
              </w:rPr>
              <w:t>）配备的急救箱不得上锁，并定期检查物品是否在保质期内</w:t>
            </w:r>
          </w:p>
        </w:tc>
        <w:tc>
          <w:tcPr>
            <w:tcW w:w="2543" w:type="dxa"/>
            <w:tcMar>
              <w:left w:w="45" w:type="dxa"/>
              <w:right w:w="45" w:type="dxa"/>
            </w:tcMar>
            <w:vAlign w:val="center"/>
          </w:tcPr>
          <w:p w14:paraId="5761E61E" w14:textId="77777777" w:rsidR="006E2D5B" w:rsidRDefault="006E2D5B">
            <w:pPr>
              <w:spacing w:after="0" w:line="300" w:lineRule="exact"/>
              <w:rPr>
                <w:rFonts w:eastAsia="仿宋_GB2312"/>
                <w:bCs/>
                <w:szCs w:val="21"/>
              </w:rPr>
            </w:pPr>
          </w:p>
        </w:tc>
      </w:tr>
      <w:tr w:rsidR="006E2D5B" w14:paraId="7AC5F0AC" w14:textId="77777777">
        <w:trPr>
          <w:trHeight w:val="23"/>
          <w:jc w:val="center"/>
        </w:trPr>
        <w:tc>
          <w:tcPr>
            <w:tcW w:w="848" w:type="dxa"/>
            <w:tcMar>
              <w:left w:w="45" w:type="dxa"/>
              <w:right w:w="45" w:type="dxa"/>
            </w:tcMar>
            <w:vAlign w:val="center"/>
          </w:tcPr>
          <w:p w14:paraId="7FDB7635" w14:textId="77777777" w:rsidR="006E2D5B" w:rsidRDefault="00000000">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14:paraId="2152D78D" w14:textId="77777777" w:rsidR="006E2D5B" w:rsidRDefault="00000000">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14:paraId="0223FF4A" w14:textId="77777777" w:rsidR="006E2D5B" w:rsidRDefault="00000000">
            <w:pPr>
              <w:spacing w:after="0" w:line="300" w:lineRule="exact"/>
              <w:rPr>
                <w:rFonts w:eastAsia="仿宋_GB2312"/>
                <w:bCs/>
                <w:szCs w:val="21"/>
              </w:rPr>
            </w:pPr>
            <w:r>
              <w:rPr>
                <w:rFonts w:eastAsia="仿宋_GB2312"/>
                <w:bCs/>
                <w:szCs w:val="21"/>
              </w:rPr>
              <w:t>（</w:t>
            </w:r>
            <w:r>
              <w:rPr>
                <w:rFonts w:eastAsia="仿宋_GB2312"/>
                <w:bCs/>
                <w:szCs w:val="21"/>
              </w:rPr>
              <w:t>71</w:t>
            </w:r>
            <w:r>
              <w:rPr>
                <w:rFonts w:eastAsia="仿宋_GB2312"/>
                <w:bCs/>
                <w:szCs w:val="21"/>
              </w:rPr>
              <w:t>）查看现场</w:t>
            </w:r>
          </w:p>
        </w:tc>
        <w:tc>
          <w:tcPr>
            <w:tcW w:w="2543" w:type="dxa"/>
            <w:tcMar>
              <w:left w:w="45" w:type="dxa"/>
              <w:right w:w="45" w:type="dxa"/>
            </w:tcMar>
            <w:vAlign w:val="center"/>
          </w:tcPr>
          <w:p w14:paraId="3A055CCD" w14:textId="77777777" w:rsidR="006E2D5B" w:rsidRDefault="006E2D5B">
            <w:pPr>
              <w:spacing w:after="0" w:line="300" w:lineRule="exact"/>
              <w:rPr>
                <w:rFonts w:eastAsia="仿宋_GB2312"/>
                <w:bCs/>
                <w:szCs w:val="21"/>
              </w:rPr>
            </w:pPr>
          </w:p>
        </w:tc>
      </w:tr>
      <w:tr w:rsidR="006E2D5B" w14:paraId="2CDC8A91" w14:textId="77777777">
        <w:trPr>
          <w:trHeight w:val="23"/>
          <w:jc w:val="center"/>
        </w:trPr>
        <w:tc>
          <w:tcPr>
            <w:tcW w:w="848" w:type="dxa"/>
            <w:tcMar>
              <w:left w:w="45" w:type="dxa"/>
              <w:right w:w="45" w:type="dxa"/>
            </w:tcMar>
            <w:vAlign w:val="center"/>
          </w:tcPr>
          <w:p w14:paraId="16AF0347" w14:textId="77777777" w:rsidR="006E2D5B" w:rsidRDefault="00000000">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14:paraId="531D79F5" w14:textId="77777777" w:rsidR="006E2D5B" w:rsidRDefault="00000000">
            <w:pPr>
              <w:widowControl/>
              <w:spacing w:after="0" w:line="300" w:lineRule="exact"/>
              <w:rPr>
                <w:rFonts w:eastAsia="仿宋_GB2312"/>
                <w:b/>
                <w:kern w:val="0"/>
                <w:szCs w:val="21"/>
              </w:rPr>
            </w:pPr>
            <w:r>
              <w:rPr>
                <w:rFonts w:eastAsia="仿宋_GB2312"/>
                <w:b/>
                <w:kern w:val="0"/>
                <w:szCs w:val="21"/>
              </w:rPr>
              <w:t>安全设施</w:t>
            </w:r>
          </w:p>
        </w:tc>
      </w:tr>
      <w:tr w:rsidR="006E2D5B" w14:paraId="3FDC5598" w14:textId="77777777">
        <w:trPr>
          <w:trHeight w:val="23"/>
          <w:jc w:val="center"/>
        </w:trPr>
        <w:tc>
          <w:tcPr>
            <w:tcW w:w="848" w:type="dxa"/>
            <w:tcMar>
              <w:left w:w="45" w:type="dxa"/>
              <w:right w:w="45" w:type="dxa"/>
            </w:tcMar>
            <w:vAlign w:val="center"/>
          </w:tcPr>
          <w:p w14:paraId="23BC98FF" w14:textId="77777777" w:rsidR="006E2D5B" w:rsidRDefault="00000000">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14:paraId="15462A95" w14:textId="77777777" w:rsidR="006E2D5B" w:rsidRDefault="00000000">
            <w:pPr>
              <w:widowControl/>
              <w:spacing w:after="0" w:line="300" w:lineRule="exact"/>
              <w:rPr>
                <w:rFonts w:eastAsia="仿宋_GB2312"/>
                <w:b/>
                <w:kern w:val="0"/>
                <w:szCs w:val="21"/>
              </w:rPr>
            </w:pPr>
            <w:r>
              <w:rPr>
                <w:rFonts w:eastAsia="仿宋_GB2312"/>
                <w:b/>
                <w:kern w:val="0"/>
                <w:szCs w:val="21"/>
              </w:rPr>
              <w:t>消防设施</w:t>
            </w:r>
          </w:p>
        </w:tc>
      </w:tr>
      <w:tr w:rsidR="006E2D5B" w14:paraId="3F5AA76C" w14:textId="77777777">
        <w:trPr>
          <w:trHeight w:val="23"/>
          <w:jc w:val="center"/>
        </w:trPr>
        <w:tc>
          <w:tcPr>
            <w:tcW w:w="848" w:type="dxa"/>
            <w:tcMar>
              <w:left w:w="45" w:type="dxa"/>
              <w:right w:w="45" w:type="dxa"/>
            </w:tcMar>
            <w:vAlign w:val="center"/>
          </w:tcPr>
          <w:p w14:paraId="02CC7C4B" w14:textId="77777777" w:rsidR="006E2D5B" w:rsidRDefault="00000000">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14:paraId="79C8F513" w14:textId="77777777" w:rsidR="006E2D5B" w:rsidRDefault="00000000">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14:paraId="2D6EE413"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72</w:t>
            </w:r>
            <w:r>
              <w:rPr>
                <w:rFonts w:eastAsia="仿宋_GB2312"/>
                <w:kern w:val="0"/>
                <w:szCs w:val="21"/>
              </w:rPr>
              <w:t>）烟感报警器、灭火器、灭火毯、消防砂、消防喷淋等，应正常有效、方便取用。</w:t>
            </w:r>
          </w:p>
          <w:p w14:paraId="1230755C"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73</w:t>
            </w:r>
            <w:r>
              <w:rPr>
                <w:rFonts w:eastAsia="仿宋_GB2312"/>
                <w:kern w:val="0"/>
                <w:szCs w:val="21"/>
              </w:rPr>
              <w:t>）灭火器种类配置正确，且在有效期内（压力指针位置正常等），保险销正常，瓶身无破损、腐蚀</w:t>
            </w:r>
          </w:p>
        </w:tc>
        <w:tc>
          <w:tcPr>
            <w:tcW w:w="2543" w:type="dxa"/>
            <w:tcMar>
              <w:left w:w="45" w:type="dxa"/>
              <w:right w:w="45" w:type="dxa"/>
            </w:tcMar>
            <w:vAlign w:val="center"/>
          </w:tcPr>
          <w:p w14:paraId="681316B2" w14:textId="77777777" w:rsidR="006E2D5B" w:rsidRDefault="006E2D5B">
            <w:pPr>
              <w:widowControl/>
              <w:spacing w:after="0" w:line="300" w:lineRule="exact"/>
              <w:rPr>
                <w:rFonts w:eastAsia="仿宋_GB2312"/>
                <w:bCs/>
                <w:kern w:val="0"/>
                <w:szCs w:val="21"/>
              </w:rPr>
            </w:pPr>
          </w:p>
        </w:tc>
      </w:tr>
      <w:tr w:rsidR="006E2D5B" w14:paraId="0749A128" w14:textId="77777777">
        <w:trPr>
          <w:trHeight w:val="23"/>
          <w:jc w:val="center"/>
        </w:trPr>
        <w:tc>
          <w:tcPr>
            <w:tcW w:w="848" w:type="dxa"/>
            <w:tcMar>
              <w:left w:w="45" w:type="dxa"/>
              <w:right w:w="45" w:type="dxa"/>
            </w:tcMar>
            <w:vAlign w:val="center"/>
          </w:tcPr>
          <w:p w14:paraId="13D59E46" w14:textId="77777777" w:rsidR="006E2D5B" w:rsidRDefault="00000000">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14:paraId="05259436" w14:textId="77777777" w:rsidR="006E2D5B" w:rsidRDefault="00000000">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14:paraId="0DB3989D"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74</w:t>
            </w:r>
            <w:r>
              <w:rPr>
                <w:rFonts w:eastAsia="仿宋_GB2312"/>
                <w:kern w:val="0"/>
                <w:szCs w:val="21"/>
              </w:rPr>
              <w:t>）在显著位置张贴有紧急逃生疏散路线图，疏散路线图的逃生路线应有二条（含）以上，路线与现场情况符合。</w:t>
            </w:r>
          </w:p>
          <w:p w14:paraId="3DF26CF7" w14:textId="77777777" w:rsidR="006E2D5B" w:rsidRDefault="00000000">
            <w:pPr>
              <w:spacing w:after="0"/>
              <w:rPr>
                <w:rFonts w:eastAsia="仿宋_GB2312"/>
                <w:kern w:val="0"/>
              </w:rPr>
            </w:pPr>
            <w:r>
              <w:rPr>
                <w:rFonts w:eastAsia="仿宋_GB2312"/>
                <w:kern w:val="0"/>
                <w:szCs w:val="21"/>
              </w:rPr>
              <w:t>（</w:t>
            </w:r>
            <w:r>
              <w:rPr>
                <w:rFonts w:eastAsia="仿宋_GB2312"/>
                <w:kern w:val="0"/>
                <w:szCs w:val="21"/>
              </w:rPr>
              <w:t>75</w:t>
            </w:r>
            <w:r>
              <w:rPr>
                <w:rFonts w:eastAsia="仿宋_GB2312"/>
                <w:kern w:val="0"/>
                <w:szCs w:val="21"/>
              </w:rPr>
              <w:t>）主要逃生路径（室内、楼梯、通道和出口处）有足够的紧急照明灯，功能正常</w:t>
            </w:r>
            <w:r>
              <w:rPr>
                <w:rFonts w:eastAsia="仿宋_GB2312"/>
                <w:kern w:val="0"/>
              </w:rPr>
              <w:t>，并设置有效标志指示逃生方向。</w:t>
            </w:r>
          </w:p>
          <w:p w14:paraId="184B26D6" w14:textId="77777777" w:rsidR="006E2D5B" w:rsidRDefault="00000000">
            <w:pPr>
              <w:spacing w:after="0"/>
              <w:rPr>
                <w:rFonts w:eastAsia="仿宋_GB2312"/>
                <w:bCs/>
                <w:kern w:val="0"/>
                <w:szCs w:val="21"/>
              </w:rPr>
            </w:pPr>
            <w:r>
              <w:rPr>
                <w:rFonts w:eastAsia="仿宋_GB2312"/>
                <w:kern w:val="0"/>
              </w:rPr>
              <w:t>（</w:t>
            </w:r>
            <w:r>
              <w:rPr>
                <w:rFonts w:eastAsia="仿宋_GB2312"/>
                <w:kern w:val="0"/>
              </w:rPr>
              <w:t>76</w:t>
            </w:r>
            <w:r>
              <w:rPr>
                <w:rFonts w:eastAsia="仿宋_GB2312"/>
                <w:kern w:val="0"/>
              </w:rPr>
              <w:t>）</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14:paraId="161D90D3" w14:textId="77777777" w:rsidR="006E2D5B" w:rsidRDefault="006E2D5B">
            <w:pPr>
              <w:widowControl/>
              <w:spacing w:after="0" w:line="300" w:lineRule="exact"/>
              <w:rPr>
                <w:rFonts w:eastAsia="仿宋_GB2312"/>
                <w:bCs/>
                <w:kern w:val="0"/>
                <w:szCs w:val="21"/>
              </w:rPr>
            </w:pPr>
          </w:p>
        </w:tc>
      </w:tr>
      <w:tr w:rsidR="006E2D5B" w14:paraId="039A1B9D" w14:textId="77777777">
        <w:trPr>
          <w:trHeight w:val="23"/>
          <w:jc w:val="center"/>
        </w:trPr>
        <w:tc>
          <w:tcPr>
            <w:tcW w:w="848" w:type="dxa"/>
            <w:tcMar>
              <w:left w:w="45" w:type="dxa"/>
              <w:right w:w="45" w:type="dxa"/>
            </w:tcMar>
            <w:vAlign w:val="center"/>
          </w:tcPr>
          <w:p w14:paraId="2EB83F58" w14:textId="77777777" w:rsidR="006E2D5B" w:rsidRDefault="00000000">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14:paraId="6D62D534" w14:textId="77777777" w:rsidR="006E2D5B" w:rsidRDefault="00000000">
            <w:pPr>
              <w:widowControl/>
              <w:spacing w:after="0" w:line="300" w:lineRule="exact"/>
              <w:rPr>
                <w:rFonts w:eastAsia="仿宋_GB2312"/>
                <w:b/>
                <w:kern w:val="0"/>
                <w:szCs w:val="21"/>
              </w:rPr>
            </w:pPr>
            <w:r>
              <w:rPr>
                <w:rFonts w:eastAsia="仿宋_GB2312"/>
                <w:b/>
                <w:kern w:val="0"/>
                <w:szCs w:val="21"/>
              </w:rPr>
              <w:t>应急喷淋与洗眼装置</w:t>
            </w:r>
          </w:p>
        </w:tc>
      </w:tr>
      <w:tr w:rsidR="006E2D5B" w14:paraId="4A87BF2D" w14:textId="77777777">
        <w:trPr>
          <w:trHeight w:val="23"/>
          <w:jc w:val="center"/>
        </w:trPr>
        <w:tc>
          <w:tcPr>
            <w:tcW w:w="848" w:type="dxa"/>
            <w:tcMar>
              <w:left w:w="45" w:type="dxa"/>
              <w:right w:w="45" w:type="dxa"/>
            </w:tcMar>
            <w:vAlign w:val="center"/>
          </w:tcPr>
          <w:p w14:paraId="4A2202EB" w14:textId="77777777" w:rsidR="006E2D5B" w:rsidRDefault="00000000">
            <w:pPr>
              <w:widowControl/>
              <w:spacing w:after="0" w:line="300" w:lineRule="exact"/>
              <w:rPr>
                <w:rFonts w:eastAsia="仿宋_GB2312"/>
                <w:kern w:val="0"/>
                <w:szCs w:val="21"/>
              </w:rPr>
            </w:pPr>
            <w:r>
              <w:rPr>
                <w:rFonts w:eastAsia="仿宋_GB2312"/>
                <w:kern w:val="0"/>
                <w:szCs w:val="21"/>
              </w:rPr>
              <w:t>7.2.1</w:t>
            </w:r>
          </w:p>
        </w:tc>
        <w:tc>
          <w:tcPr>
            <w:tcW w:w="3703" w:type="dxa"/>
            <w:tcMar>
              <w:left w:w="45" w:type="dxa"/>
              <w:right w:w="45" w:type="dxa"/>
            </w:tcMar>
            <w:vAlign w:val="center"/>
          </w:tcPr>
          <w:p w14:paraId="15D6C3A5" w14:textId="77777777" w:rsidR="006E2D5B" w:rsidRDefault="00000000">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14:paraId="6B1C5559"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77</w:t>
            </w:r>
            <w:r>
              <w:rPr>
                <w:rFonts w:eastAsia="仿宋_GB2312"/>
                <w:kern w:val="0"/>
                <w:szCs w:val="21"/>
              </w:rPr>
              <w:t>）应急喷淋和洗眼装置的区域有显著标志</w:t>
            </w:r>
          </w:p>
        </w:tc>
        <w:tc>
          <w:tcPr>
            <w:tcW w:w="2543" w:type="dxa"/>
            <w:tcMar>
              <w:left w:w="45" w:type="dxa"/>
              <w:right w:w="45" w:type="dxa"/>
            </w:tcMar>
            <w:vAlign w:val="center"/>
          </w:tcPr>
          <w:p w14:paraId="39033151" w14:textId="77777777" w:rsidR="006E2D5B" w:rsidRDefault="006E2D5B">
            <w:pPr>
              <w:spacing w:after="0" w:line="300" w:lineRule="exact"/>
              <w:rPr>
                <w:rFonts w:eastAsia="仿宋_GB2312"/>
                <w:bCs/>
                <w:kern w:val="0"/>
              </w:rPr>
            </w:pPr>
          </w:p>
        </w:tc>
      </w:tr>
      <w:tr w:rsidR="006E2D5B" w14:paraId="7F6EC870" w14:textId="77777777">
        <w:trPr>
          <w:trHeight w:val="23"/>
          <w:jc w:val="center"/>
        </w:trPr>
        <w:tc>
          <w:tcPr>
            <w:tcW w:w="848" w:type="dxa"/>
            <w:tcMar>
              <w:left w:w="45" w:type="dxa"/>
              <w:right w:w="45" w:type="dxa"/>
            </w:tcMar>
            <w:vAlign w:val="center"/>
          </w:tcPr>
          <w:p w14:paraId="54BDF784" w14:textId="77777777" w:rsidR="006E2D5B" w:rsidRDefault="00000000">
            <w:pPr>
              <w:widowControl/>
              <w:spacing w:after="0" w:line="300" w:lineRule="exact"/>
              <w:rPr>
                <w:rFonts w:eastAsia="仿宋_GB2312"/>
                <w:kern w:val="0"/>
                <w:szCs w:val="21"/>
              </w:rPr>
            </w:pPr>
            <w:r>
              <w:rPr>
                <w:rFonts w:eastAsia="仿宋_GB2312"/>
                <w:kern w:val="0"/>
                <w:szCs w:val="21"/>
              </w:rPr>
              <w:t>7.2.2</w:t>
            </w:r>
          </w:p>
        </w:tc>
        <w:tc>
          <w:tcPr>
            <w:tcW w:w="3703" w:type="dxa"/>
            <w:tcMar>
              <w:left w:w="45" w:type="dxa"/>
              <w:right w:w="45" w:type="dxa"/>
            </w:tcMar>
            <w:vAlign w:val="center"/>
          </w:tcPr>
          <w:p w14:paraId="16CD5873" w14:textId="77777777" w:rsidR="006E2D5B" w:rsidRDefault="00000000">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14:paraId="5EC6F0E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78</w:t>
            </w:r>
            <w:r>
              <w:rPr>
                <w:rFonts w:eastAsia="仿宋_GB2312"/>
                <w:kern w:val="0"/>
                <w:szCs w:val="21"/>
              </w:rPr>
              <w:t>）应急喷淋安装地点与工作区域之间畅通，距离不超过</w:t>
            </w:r>
            <w:r>
              <w:rPr>
                <w:rFonts w:eastAsia="仿宋_GB2312"/>
                <w:kern w:val="0"/>
                <w:szCs w:val="21"/>
              </w:rPr>
              <w:t>30m</w:t>
            </w:r>
            <w:r>
              <w:rPr>
                <w:rFonts w:eastAsia="仿宋_GB2312"/>
                <w:kern w:val="0"/>
                <w:szCs w:val="21"/>
              </w:rPr>
              <w:t>。应急喷淋安装位置合适，拉杆位置合适、方向正确。应急喷淋装置水管总阀为常开状态，喷淋头下方</w:t>
            </w:r>
            <w:r>
              <w:rPr>
                <w:rFonts w:eastAsia="仿宋_GB2312"/>
                <w:kern w:val="0"/>
                <w:szCs w:val="21"/>
              </w:rPr>
              <w:t>410mm</w:t>
            </w:r>
            <w:r>
              <w:rPr>
                <w:rFonts w:eastAsia="仿宋_GB2312"/>
                <w:kern w:val="0"/>
                <w:szCs w:val="21"/>
              </w:rPr>
              <w:t>范围内无障碍物。</w:t>
            </w:r>
          </w:p>
          <w:p w14:paraId="1115499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79</w:t>
            </w:r>
            <w:r>
              <w:rPr>
                <w:rFonts w:eastAsia="仿宋_GB2312"/>
                <w:kern w:val="0"/>
                <w:szCs w:val="21"/>
              </w:rPr>
              <w:t>）不能以普通淋浴装置代替应急喷淋装置。</w:t>
            </w:r>
          </w:p>
          <w:p w14:paraId="78B577CD"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80</w:t>
            </w:r>
            <w:r>
              <w:rPr>
                <w:rFonts w:eastAsia="仿宋_GB2312"/>
                <w:kern w:val="0"/>
                <w:szCs w:val="21"/>
              </w:rPr>
              <w:t>）洗眼装置接入生活用水管道，应至少以</w:t>
            </w:r>
            <w:r>
              <w:rPr>
                <w:rFonts w:eastAsia="仿宋_GB2312"/>
                <w:kern w:val="0"/>
                <w:szCs w:val="21"/>
              </w:rPr>
              <w:t>1.5L/min</w:t>
            </w:r>
            <w:r>
              <w:rPr>
                <w:rFonts w:eastAsia="仿宋_GB2312"/>
                <w:kern w:val="0"/>
                <w:szCs w:val="21"/>
              </w:rPr>
              <w:t>的流量供水，水压适中，</w:t>
            </w:r>
            <w:r>
              <w:rPr>
                <w:rFonts w:eastAsia="仿宋_GB2312"/>
                <w:bCs/>
                <w:kern w:val="0"/>
                <w:szCs w:val="21"/>
              </w:rPr>
              <w:t>水流畅通平稳</w:t>
            </w:r>
          </w:p>
        </w:tc>
        <w:tc>
          <w:tcPr>
            <w:tcW w:w="2543" w:type="dxa"/>
            <w:tcMar>
              <w:left w:w="45" w:type="dxa"/>
              <w:right w:w="45" w:type="dxa"/>
            </w:tcMar>
            <w:vAlign w:val="center"/>
          </w:tcPr>
          <w:p w14:paraId="64C1F206" w14:textId="77777777" w:rsidR="006E2D5B" w:rsidRDefault="006E2D5B">
            <w:pPr>
              <w:widowControl/>
              <w:spacing w:after="0" w:line="300" w:lineRule="exact"/>
              <w:rPr>
                <w:rFonts w:eastAsia="仿宋_GB2312"/>
                <w:bCs/>
                <w:kern w:val="0"/>
                <w:szCs w:val="21"/>
              </w:rPr>
            </w:pPr>
          </w:p>
        </w:tc>
      </w:tr>
      <w:tr w:rsidR="006E2D5B" w14:paraId="4244E364" w14:textId="77777777">
        <w:trPr>
          <w:trHeight w:val="23"/>
          <w:jc w:val="center"/>
        </w:trPr>
        <w:tc>
          <w:tcPr>
            <w:tcW w:w="848" w:type="dxa"/>
            <w:tcMar>
              <w:left w:w="45" w:type="dxa"/>
              <w:right w:w="45" w:type="dxa"/>
            </w:tcMar>
            <w:vAlign w:val="center"/>
          </w:tcPr>
          <w:p w14:paraId="580C5EFB" w14:textId="77777777" w:rsidR="006E2D5B" w:rsidRDefault="00000000">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14:paraId="6DA4AB68" w14:textId="77777777" w:rsidR="006E2D5B" w:rsidRDefault="00000000">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14:paraId="6150A805"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81</w:t>
            </w:r>
            <w:r>
              <w:rPr>
                <w:rFonts w:eastAsia="仿宋_GB2312"/>
                <w:kern w:val="0"/>
                <w:szCs w:val="21"/>
              </w:rPr>
              <w:t>）经常对应急喷淋与洗眼装置进行维护，无锈水、脏水，有检查记录</w:t>
            </w:r>
          </w:p>
        </w:tc>
        <w:tc>
          <w:tcPr>
            <w:tcW w:w="2543" w:type="dxa"/>
            <w:tcMar>
              <w:left w:w="45" w:type="dxa"/>
              <w:right w:w="45" w:type="dxa"/>
            </w:tcMar>
            <w:vAlign w:val="center"/>
          </w:tcPr>
          <w:p w14:paraId="6E4AAFBD" w14:textId="77777777" w:rsidR="006E2D5B" w:rsidRDefault="006E2D5B">
            <w:pPr>
              <w:widowControl/>
              <w:spacing w:after="0" w:line="300" w:lineRule="exact"/>
              <w:rPr>
                <w:rFonts w:eastAsia="仿宋_GB2312"/>
                <w:bCs/>
                <w:kern w:val="0"/>
                <w:szCs w:val="21"/>
              </w:rPr>
            </w:pPr>
          </w:p>
        </w:tc>
      </w:tr>
      <w:tr w:rsidR="006E2D5B" w14:paraId="35F7DE02" w14:textId="77777777">
        <w:trPr>
          <w:trHeight w:val="23"/>
          <w:jc w:val="center"/>
        </w:trPr>
        <w:tc>
          <w:tcPr>
            <w:tcW w:w="848" w:type="dxa"/>
            <w:tcMar>
              <w:left w:w="45" w:type="dxa"/>
              <w:right w:w="45" w:type="dxa"/>
            </w:tcMar>
            <w:vAlign w:val="center"/>
          </w:tcPr>
          <w:p w14:paraId="67D4455F" w14:textId="77777777" w:rsidR="006E2D5B" w:rsidRDefault="00000000">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14:paraId="557649BE" w14:textId="77777777" w:rsidR="006E2D5B" w:rsidRDefault="00000000">
            <w:pPr>
              <w:widowControl/>
              <w:spacing w:after="0" w:line="300" w:lineRule="exact"/>
              <w:rPr>
                <w:rFonts w:eastAsia="仿宋_GB2312"/>
                <w:b/>
                <w:kern w:val="0"/>
                <w:szCs w:val="21"/>
              </w:rPr>
            </w:pPr>
            <w:r>
              <w:rPr>
                <w:rFonts w:eastAsia="仿宋_GB2312"/>
                <w:b/>
                <w:kern w:val="0"/>
                <w:szCs w:val="21"/>
              </w:rPr>
              <w:t>通风系统</w:t>
            </w:r>
          </w:p>
        </w:tc>
      </w:tr>
      <w:tr w:rsidR="006E2D5B" w14:paraId="1A036841" w14:textId="77777777">
        <w:trPr>
          <w:trHeight w:val="23"/>
          <w:jc w:val="center"/>
        </w:trPr>
        <w:tc>
          <w:tcPr>
            <w:tcW w:w="848" w:type="dxa"/>
            <w:tcMar>
              <w:left w:w="45" w:type="dxa"/>
              <w:right w:w="45" w:type="dxa"/>
            </w:tcMar>
            <w:vAlign w:val="center"/>
          </w:tcPr>
          <w:p w14:paraId="010CC05B" w14:textId="77777777" w:rsidR="006E2D5B" w:rsidRDefault="00000000">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14:paraId="613C1D6D" w14:textId="77777777" w:rsidR="006E2D5B" w:rsidRDefault="00000000">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14:paraId="5A41CB8B"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82</w:t>
            </w:r>
            <w:r>
              <w:rPr>
                <w:rFonts w:eastAsia="仿宋_GB2312"/>
                <w:kern w:val="0"/>
                <w:szCs w:val="21"/>
              </w:rPr>
              <w:t>）管道和风机须防腐，使用可燃气体的场所宜采用防爆风机。</w:t>
            </w:r>
          </w:p>
          <w:p w14:paraId="292A7CD9" w14:textId="77777777" w:rsidR="006E2D5B"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83</w:t>
            </w:r>
            <w:r>
              <w:rPr>
                <w:rFonts w:eastAsia="仿宋_GB2312"/>
                <w:bCs/>
                <w:kern w:val="0"/>
                <w:szCs w:val="21"/>
              </w:rPr>
              <w:t>）</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w:t>
            </w:r>
            <w:r>
              <w:rPr>
                <w:rFonts w:eastAsia="仿宋_GB2312"/>
                <w:b/>
                <w:bCs/>
                <w:kern w:val="0"/>
                <w:szCs w:val="21"/>
              </w:rPr>
              <w:t>0.35~0.75m/s</w:t>
            </w:r>
            <w:r>
              <w:rPr>
                <w:rFonts w:eastAsia="仿宋_GB2312"/>
                <w:b/>
                <w:bCs/>
                <w:kern w:val="0"/>
                <w:szCs w:val="21"/>
              </w:rPr>
              <w:t>，定期进行维护、检修</w:t>
            </w:r>
            <w:r>
              <w:rPr>
                <w:rFonts w:eastAsia="仿宋_GB2312"/>
                <w:kern w:val="0"/>
                <w:szCs w:val="21"/>
              </w:rPr>
              <w:t>。</w:t>
            </w:r>
          </w:p>
          <w:p w14:paraId="5E045324"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84</w:t>
            </w:r>
            <w:r>
              <w:rPr>
                <w:rFonts w:eastAsia="仿宋_GB2312"/>
                <w:kern w:val="0"/>
                <w:szCs w:val="21"/>
              </w:rPr>
              <w:t>）屋顶风机固定无松动、无异常噪声</w:t>
            </w:r>
          </w:p>
        </w:tc>
        <w:tc>
          <w:tcPr>
            <w:tcW w:w="2543" w:type="dxa"/>
            <w:tcMar>
              <w:left w:w="45" w:type="dxa"/>
              <w:right w:w="45" w:type="dxa"/>
            </w:tcMar>
            <w:vAlign w:val="center"/>
          </w:tcPr>
          <w:p w14:paraId="66F682C3" w14:textId="77777777" w:rsidR="006E2D5B" w:rsidRDefault="006E2D5B">
            <w:pPr>
              <w:spacing w:after="0" w:line="300" w:lineRule="exact"/>
              <w:rPr>
                <w:rFonts w:eastAsia="仿宋_GB2312"/>
                <w:bCs/>
                <w:kern w:val="0"/>
                <w:szCs w:val="21"/>
              </w:rPr>
            </w:pPr>
          </w:p>
        </w:tc>
      </w:tr>
      <w:tr w:rsidR="006E2D5B" w14:paraId="1C6D7D20" w14:textId="77777777">
        <w:trPr>
          <w:trHeight w:val="23"/>
          <w:jc w:val="center"/>
        </w:trPr>
        <w:tc>
          <w:tcPr>
            <w:tcW w:w="848" w:type="dxa"/>
            <w:tcMar>
              <w:left w:w="45" w:type="dxa"/>
              <w:right w:w="45" w:type="dxa"/>
            </w:tcMar>
            <w:vAlign w:val="center"/>
          </w:tcPr>
          <w:p w14:paraId="0FC3514B" w14:textId="77777777" w:rsidR="006E2D5B" w:rsidRDefault="00000000">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14:paraId="53126F41" w14:textId="77777777" w:rsidR="006E2D5B" w:rsidRDefault="00000000">
            <w:pPr>
              <w:widowControl/>
              <w:spacing w:after="0" w:line="300" w:lineRule="exact"/>
              <w:rPr>
                <w:rFonts w:eastAsia="仿宋_GB2312"/>
                <w:kern w:val="0"/>
                <w:szCs w:val="21"/>
              </w:rPr>
            </w:pPr>
            <w:r>
              <w:rPr>
                <w:rFonts w:eastAsia="仿宋_GB2312"/>
                <w:kern w:val="0"/>
                <w:szCs w:val="21"/>
              </w:rPr>
              <w:t>通风柜配置合理、使用正常、操作合规</w:t>
            </w:r>
          </w:p>
        </w:tc>
        <w:tc>
          <w:tcPr>
            <w:tcW w:w="7777" w:type="dxa"/>
            <w:tcMar>
              <w:left w:w="45" w:type="dxa"/>
              <w:right w:w="45" w:type="dxa"/>
            </w:tcMar>
            <w:vAlign w:val="center"/>
          </w:tcPr>
          <w:p w14:paraId="0542F59F"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85</w:t>
            </w:r>
            <w:r>
              <w:rPr>
                <w:rFonts w:eastAsia="仿宋_GB2312"/>
                <w:kern w:val="0"/>
                <w:szCs w:val="21"/>
              </w:rPr>
              <w:t>）实验室排出的有害物质浓度超过国家现行标准规定的允许排放标准时，须采取净化措施，做到达标排放。</w:t>
            </w:r>
          </w:p>
          <w:p w14:paraId="74D5828A"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86</w:t>
            </w:r>
            <w:r>
              <w:rPr>
                <w:rFonts w:eastAsia="仿宋_GB2312"/>
                <w:kern w:val="0"/>
                <w:szCs w:val="21"/>
              </w:rPr>
              <w:t>）任何可能产生有毒有害气体而导致个人曝露，或产生可燃、可爆炸气体或蒸气而导致积聚的实验，都须在通风柜内进行。</w:t>
            </w:r>
          </w:p>
          <w:p w14:paraId="3DFDE7A9"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87</w:t>
            </w:r>
            <w:r>
              <w:rPr>
                <w:rFonts w:eastAsia="仿宋_GB2312"/>
                <w:kern w:val="0"/>
                <w:szCs w:val="21"/>
              </w:rPr>
              <w:t>）进行实验时，通风柜可调玻璃视窗开至离台面</w:t>
            </w:r>
            <w:r>
              <w:rPr>
                <w:rFonts w:eastAsia="仿宋_GB2312"/>
                <w:kern w:val="0"/>
                <w:szCs w:val="21"/>
              </w:rPr>
              <w:t>10</w:t>
            </w:r>
            <w:r>
              <w:rPr>
                <w:rFonts w:eastAsia="仿宋_GB2312"/>
              </w:rPr>
              <w:t xml:space="preserve"> </w:t>
            </w:r>
            <w:r>
              <w:rPr>
                <w:rFonts w:eastAsia="仿宋_GB2312"/>
                <w:kern w:val="0"/>
                <w:szCs w:val="21"/>
              </w:rPr>
              <w:t>~ 15cm</w:t>
            </w:r>
            <w:r>
              <w:rPr>
                <w:rFonts w:eastAsia="仿宋_GB2312"/>
                <w:kern w:val="0"/>
                <w:szCs w:val="21"/>
              </w:rPr>
              <w:t>，保持通风效果，并保护操作人员胸部以上部位。实验人员在通风柜进行实验时，避免将头伸入调节门内。不可将一次性手套或较轻的塑料袋等留在通风柜内，以免堵塞排风口。通风柜内放置的物品应距离调节门内侧</w:t>
            </w:r>
            <w:r>
              <w:rPr>
                <w:rFonts w:eastAsia="仿宋_GB2312"/>
                <w:kern w:val="0"/>
                <w:szCs w:val="21"/>
              </w:rPr>
              <w:t>15cm</w:t>
            </w:r>
            <w:r>
              <w:rPr>
                <w:rFonts w:eastAsia="仿宋_GB2312"/>
                <w:kern w:val="0"/>
                <w:szCs w:val="21"/>
              </w:rPr>
              <w:t>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14:paraId="50AD1E3A" w14:textId="77777777" w:rsidR="006E2D5B" w:rsidRDefault="006E2D5B">
            <w:pPr>
              <w:widowControl/>
              <w:spacing w:after="0" w:line="300" w:lineRule="exact"/>
              <w:rPr>
                <w:rFonts w:eastAsia="仿宋_GB2312"/>
                <w:bCs/>
                <w:kern w:val="0"/>
                <w:szCs w:val="21"/>
              </w:rPr>
            </w:pPr>
          </w:p>
        </w:tc>
      </w:tr>
      <w:tr w:rsidR="006E2D5B" w14:paraId="7A288933" w14:textId="77777777">
        <w:trPr>
          <w:trHeight w:val="23"/>
          <w:jc w:val="center"/>
        </w:trPr>
        <w:tc>
          <w:tcPr>
            <w:tcW w:w="848" w:type="dxa"/>
            <w:tcMar>
              <w:left w:w="45" w:type="dxa"/>
              <w:right w:w="45" w:type="dxa"/>
            </w:tcMar>
            <w:vAlign w:val="center"/>
          </w:tcPr>
          <w:p w14:paraId="2F65F73D" w14:textId="77777777" w:rsidR="006E2D5B" w:rsidRDefault="00000000">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14:paraId="75CAA4FE" w14:textId="77777777" w:rsidR="006E2D5B" w:rsidRDefault="00000000">
            <w:pPr>
              <w:widowControl/>
              <w:spacing w:after="0" w:line="300" w:lineRule="exact"/>
              <w:rPr>
                <w:rFonts w:eastAsia="仿宋_GB2312"/>
                <w:b/>
                <w:kern w:val="0"/>
                <w:szCs w:val="21"/>
              </w:rPr>
            </w:pPr>
            <w:r>
              <w:rPr>
                <w:rFonts w:eastAsia="仿宋_GB2312"/>
                <w:b/>
                <w:kern w:val="0"/>
                <w:szCs w:val="21"/>
              </w:rPr>
              <w:t>门禁监控</w:t>
            </w:r>
          </w:p>
        </w:tc>
      </w:tr>
      <w:tr w:rsidR="006E2D5B" w14:paraId="2D5F06CD" w14:textId="77777777">
        <w:trPr>
          <w:trHeight w:val="23"/>
          <w:jc w:val="center"/>
        </w:trPr>
        <w:tc>
          <w:tcPr>
            <w:tcW w:w="848" w:type="dxa"/>
            <w:tcMar>
              <w:left w:w="45" w:type="dxa"/>
              <w:right w:w="45" w:type="dxa"/>
            </w:tcMar>
            <w:vAlign w:val="center"/>
          </w:tcPr>
          <w:p w14:paraId="00245D25" w14:textId="77777777" w:rsidR="006E2D5B" w:rsidRDefault="00000000">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14:paraId="0E161269" w14:textId="77777777" w:rsidR="006E2D5B" w:rsidRDefault="00000000">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14:paraId="7FCD01EF"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88</w:t>
            </w:r>
            <w:r>
              <w:rPr>
                <w:rFonts w:eastAsia="仿宋_GB2312"/>
                <w:szCs w:val="21"/>
              </w:rPr>
              <w:t>）关注重点场所，如有剧毒品、病原微生物、放射源、核材料等危险源的地点</w:t>
            </w:r>
          </w:p>
        </w:tc>
        <w:tc>
          <w:tcPr>
            <w:tcW w:w="2543" w:type="dxa"/>
            <w:tcMar>
              <w:left w:w="45" w:type="dxa"/>
              <w:right w:w="45" w:type="dxa"/>
            </w:tcMar>
            <w:vAlign w:val="center"/>
          </w:tcPr>
          <w:p w14:paraId="76D03A71" w14:textId="77777777" w:rsidR="006E2D5B" w:rsidRDefault="006E2D5B">
            <w:pPr>
              <w:widowControl/>
              <w:spacing w:after="0" w:line="300" w:lineRule="exact"/>
              <w:rPr>
                <w:rFonts w:eastAsia="仿宋_GB2312"/>
                <w:bCs/>
                <w:kern w:val="0"/>
                <w:szCs w:val="21"/>
              </w:rPr>
            </w:pPr>
          </w:p>
        </w:tc>
      </w:tr>
      <w:tr w:rsidR="006E2D5B" w14:paraId="1A49C5EF" w14:textId="77777777">
        <w:trPr>
          <w:trHeight w:val="23"/>
          <w:jc w:val="center"/>
        </w:trPr>
        <w:tc>
          <w:tcPr>
            <w:tcW w:w="848" w:type="dxa"/>
            <w:tcMar>
              <w:left w:w="45" w:type="dxa"/>
              <w:right w:w="45" w:type="dxa"/>
            </w:tcMar>
            <w:vAlign w:val="center"/>
          </w:tcPr>
          <w:p w14:paraId="3194A2CB" w14:textId="77777777" w:rsidR="006E2D5B" w:rsidRDefault="00000000">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14:paraId="2E3601B1" w14:textId="77777777" w:rsidR="006E2D5B" w:rsidRDefault="00000000">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14:paraId="68EBA2C3"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89</w:t>
            </w:r>
            <w:r>
              <w:rPr>
                <w:rFonts w:eastAsia="仿宋_GB2312"/>
                <w:szCs w:val="21"/>
              </w:rPr>
              <w:t>）监控不留死角，图像清晰，人员出入记录可查，视频记录存储时间不少于</w:t>
            </w:r>
            <w:r>
              <w:rPr>
                <w:rFonts w:eastAsia="仿宋_GB2312"/>
                <w:szCs w:val="21"/>
              </w:rPr>
              <w:t>30</w:t>
            </w:r>
            <w:r>
              <w:rPr>
                <w:rFonts w:eastAsia="仿宋_GB2312"/>
                <w:szCs w:val="21"/>
              </w:rPr>
              <w:t>天。</w:t>
            </w:r>
          </w:p>
          <w:p w14:paraId="32D00D46"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90</w:t>
            </w:r>
            <w:r>
              <w:rPr>
                <w:rFonts w:eastAsia="仿宋_GB2312"/>
                <w:szCs w:val="21"/>
              </w:rPr>
              <w:t>）停电时，电子门禁系统应是开启状态或者有备用机械钥匙</w:t>
            </w:r>
          </w:p>
        </w:tc>
        <w:tc>
          <w:tcPr>
            <w:tcW w:w="2543" w:type="dxa"/>
            <w:tcMar>
              <w:left w:w="45" w:type="dxa"/>
              <w:right w:w="45" w:type="dxa"/>
            </w:tcMar>
            <w:vAlign w:val="center"/>
          </w:tcPr>
          <w:p w14:paraId="729A08A0" w14:textId="77777777" w:rsidR="006E2D5B" w:rsidRDefault="006E2D5B">
            <w:pPr>
              <w:widowControl/>
              <w:spacing w:after="0" w:line="300" w:lineRule="exact"/>
              <w:rPr>
                <w:rFonts w:eastAsia="仿宋_GB2312"/>
                <w:bCs/>
                <w:kern w:val="0"/>
                <w:szCs w:val="21"/>
              </w:rPr>
            </w:pPr>
          </w:p>
        </w:tc>
      </w:tr>
      <w:tr w:rsidR="006E2D5B" w14:paraId="2BB18A65" w14:textId="77777777">
        <w:trPr>
          <w:trHeight w:val="23"/>
          <w:jc w:val="center"/>
        </w:trPr>
        <w:tc>
          <w:tcPr>
            <w:tcW w:w="848" w:type="dxa"/>
            <w:tcMar>
              <w:left w:w="45" w:type="dxa"/>
              <w:right w:w="45" w:type="dxa"/>
            </w:tcMar>
            <w:vAlign w:val="center"/>
          </w:tcPr>
          <w:p w14:paraId="1B3B1334" w14:textId="77777777" w:rsidR="006E2D5B" w:rsidRDefault="00000000">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14:paraId="445C8044" w14:textId="77777777" w:rsidR="006E2D5B" w:rsidRDefault="00000000">
            <w:pPr>
              <w:widowControl/>
              <w:spacing w:after="0" w:line="300" w:lineRule="exact"/>
              <w:rPr>
                <w:rFonts w:eastAsia="仿宋_GB2312"/>
                <w:b/>
                <w:szCs w:val="21"/>
              </w:rPr>
            </w:pPr>
            <w:r>
              <w:rPr>
                <w:rFonts w:eastAsia="仿宋_GB2312"/>
                <w:b/>
                <w:szCs w:val="21"/>
              </w:rPr>
              <w:t>实验室防爆</w:t>
            </w:r>
          </w:p>
        </w:tc>
      </w:tr>
      <w:tr w:rsidR="006E2D5B" w14:paraId="323AB65E" w14:textId="77777777">
        <w:trPr>
          <w:trHeight w:val="23"/>
          <w:jc w:val="center"/>
        </w:trPr>
        <w:tc>
          <w:tcPr>
            <w:tcW w:w="848" w:type="dxa"/>
            <w:tcMar>
              <w:left w:w="45" w:type="dxa"/>
              <w:right w:w="45" w:type="dxa"/>
            </w:tcMar>
            <w:vAlign w:val="center"/>
          </w:tcPr>
          <w:p w14:paraId="5517086D" w14:textId="77777777" w:rsidR="006E2D5B" w:rsidRDefault="00000000">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14:paraId="6FAB1F3A" w14:textId="77777777" w:rsidR="006E2D5B" w:rsidRDefault="00000000">
            <w:pPr>
              <w:spacing w:after="0" w:line="300" w:lineRule="exact"/>
              <w:rPr>
                <w:rFonts w:eastAsia="仿宋_GB2312"/>
                <w:szCs w:val="21"/>
              </w:rPr>
            </w:pPr>
            <w:r>
              <w:rPr>
                <w:rFonts w:eastAsia="仿宋_GB2312"/>
                <w:szCs w:val="21"/>
              </w:rPr>
              <w:t>有防爆需求的实验室须符合防爆设计要求</w:t>
            </w:r>
          </w:p>
        </w:tc>
        <w:tc>
          <w:tcPr>
            <w:tcW w:w="7777" w:type="dxa"/>
            <w:tcMar>
              <w:left w:w="45" w:type="dxa"/>
              <w:right w:w="45" w:type="dxa"/>
            </w:tcMar>
            <w:vAlign w:val="center"/>
          </w:tcPr>
          <w:p w14:paraId="12D9E7EA"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91</w:t>
            </w:r>
            <w:r>
              <w:rPr>
                <w:rFonts w:eastAsia="仿宋_GB2312"/>
                <w:szCs w:val="21"/>
              </w:rPr>
              <w:t>）有防爆需求的实验室，应选用防爆型的电气设备。防爆灯、防爆电气开关、除尘装置、导线敷设等应达到整体防爆要求；安装必要的气体报警系统、监控系统、应急系统等。</w:t>
            </w:r>
          </w:p>
          <w:p w14:paraId="4CA2A897"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92</w:t>
            </w:r>
            <w:r>
              <w:rPr>
                <w:rFonts w:eastAsia="仿宋_GB2312"/>
                <w:szCs w:val="21"/>
              </w:rPr>
              <w:t>）可燃气体管道，应科学选用和安装阻火器。</w:t>
            </w:r>
          </w:p>
          <w:p w14:paraId="172A859F"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93</w:t>
            </w:r>
            <w:r>
              <w:rPr>
                <w:rFonts w:eastAsia="仿宋_GB2312"/>
                <w:szCs w:val="21"/>
              </w:rPr>
              <w:t>）采取有效措施，避免或减少出现危险爆炸性环境，避免出现任何潜在的有效点燃源</w:t>
            </w:r>
          </w:p>
        </w:tc>
        <w:tc>
          <w:tcPr>
            <w:tcW w:w="2543" w:type="dxa"/>
            <w:tcMar>
              <w:left w:w="45" w:type="dxa"/>
              <w:right w:w="45" w:type="dxa"/>
            </w:tcMar>
            <w:vAlign w:val="center"/>
          </w:tcPr>
          <w:p w14:paraId="5554D34B" w14:textId="77777777" w:rsidR="006E2D5B" w:rsidRDefault="006E2D5B">
            <w:pPr>
              <w:widowControl/>
              <w:spacing w:after="0" w:line="300" w:lineRule="exact"/>
              <w:rPr>
                <w:rFonts w:eastAsia="仿宋_GB2312"/>
                <w:szCs w:val="21"/>
              </w:rPr>
            </w:pPr>
          </w:p>
        </w:tc>
      </w:tr>
      <w:tr w:rsidR="006E2D5B" w14:paraId="29252C03" w14:textId="77777777">
        <w:trPr>
          <w:trHeight w:val="23"/>
          <w:jc w:val="center"/>
        </w:trPr>
        <w:tc>
          <w:tcPr>
            <w:tcW w:w="848" w:type="dxa"/>
            <w:tcMar>
              <w:left w:w="45" w:type="dxa"/>
              <w:right w:w="45" w:type="dxa"/>
            </w:tcMar>
            <w:vAlign w:val="center"/>
          </w:tcPr>
          <w:p w14:paraId="117310FD" w14:textId="77777777" w:rsidR="006E2D5B" w:rsidRDefault="00000000">
            <w:pPr>
              <w:widowControl/>
              <w:spacing w:after="0" w:line="300" w:lineRule="exact"/>
              <w:rPr>
                <w:rFonts w:eastAsia="仿宋_GB2312"/>
                <w:kern w:val="0"/>
                <w:szCs w:val="21"/>
              </w:rPr>
            </w:pPr>
            <w:r>
              <w:rPr>
                <w:rFonts w:eastAsia="仿宋_GB2312"/>
                <w:kern w:val="0"/>
                <w:szCs w:val="21"/>
              </w:rPr>
              <w:t>7.5.2</w:t>
            </w:r>
          </w:p>
        </w:tc>
        <w:tc>
          <w:tcPr>
            <w:tcW w:w="3703" w:type="dxa"/>
            <w:tcMar>
              <w:left w:w="45" w:type="dxa"/>
              <w:right w:w="45" w:type="dxa"/>
            </w:tcMar>
            <w:vAlign w:val="center"/>
          </w:tcPr>
          <w:p w14:paraId="065F6F6A" w14:textId="77777777" w:rsidR="006E2D5B" w:rsidRDefault="00000000">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14:paraId="1641DD26"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94</w:t>
            </w:r>
            <w:r>
              <w:rPr>
                <w:rFonts w:eastAsia="仿宋_GB2312"/>
                <w:szCs w:val="21"/>
              </w:rPr>
              <w:t>）使用适合的安全罩防护</w:t>
            </w:r>
          </w:p>
        </w:tc>
        <w:tc>
          <w:tcPr>
            <w:tcW w:w="2543" w:type="dxa"/>
            <w:tcMar>
              <w:left w:w="45" w:type="dxa"/>
              <w:right w:w="45" w:type="dxa"/>
            </w:tcMar>
            <w:vAlign w:val="center"/>
          </w:tcPr>
          <w:p w14:paraId="77CDB1A6" w14:textId="77777777" w:rsidR="006E2D5B" w:rsidRDefault="006E2D5B">
            <w:pPr>
              <w:widowControl/>
              <w:spacing w:after="0" w:line="300" w:lineRule="exact"/>
              <w:rPr>
                <w:rFonts w:eastAsia="仿宋_GB2312"/>
                <w:szCs w:val="21"/>
              </w:rPr>
            </w:pPr>
          </w:p>
        </w:tc>
      </w:tr>
      <w:tr w:rsidR="006E2D5B" w14:paraId="75EAD4F9" w14:textId="77777777">
        <w:trPr>
          <w:trHeight w:val="23"/>
          <w:jc w:val="center"/>
        </w:trPr>
        <w:tc>
          <w:tcPr>
            <w:tcW w:w="848" w:type="dxa"/>
            <w:tcMar>
              <w:left w:w="45" w:type="dxa"/>
              <w:right w:w="45" w:type="dxa"/>
            </w:tcMar>
            <w:vAlign w:val="center"/>
          </w:tcPr>
          <w:p w14:paraId="12162890" w14:textId="77777777" w:rsidR="006E2D5B" w:rsidRDefault="00000000">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14:paraId="771EDC00" w14:textId="77777777" w:rsidR="006E2D5B" w:rsidRDefault="00000000">
            <w:pPr>
              <w:widowControl/>
              <w:spacing w:after="0" w:line="300" w:lineRule="exact"/>
              <w:rPr>
                <w:rFonts w:eastAsia="仿宋_GB2312"/>
                <w:b/>
                <w:kern w:val="0"/>
                <w:szCs w:val="21"/>
              </w:rPr>
            </w:pPr>
            <w:r>
              <w:rPr>
                <w:rFonts w:eastAsia="仿宋_GB2312"/>
                <w:b/>
                <w:kern w:val="0"/>
                <w:szCs w:val="21"/>
              </w:rPr>
              <w:t>基础安全</w:t>
            </w:r>
          </w:p>
        </w:tc>
      </w:tr>
      <w:tr w:rsidR="006E2D5B" w14:paraId="3B08A385" w14:textId="77777777">
        <w:trPr>
          <w:trHeight w:val="23"/>
          <w:jc w:val="center"/>
        </w:trPr>
        <w:tc>
          <w:tcPr>
            <w:tcW w:w="848" w:type="dxa"/>
            <w:tcMar>
              <w:left w:w="45" w:type="dxa"/>
              <w:right w:w="45" w:type="dxa"/>
            </w:tcMar>
            <w:vAlign w:val="center"/>
          </w:tcPr>
          <w:p w14:paraId="4CF940BA" w14:textId="77777777" w:rsidR="006E2D5B" w:rsidRDefault="00000000">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14:paraId="11350B8C" w14:textId="77777777" w:rsidR="006E2D5B" w:rsidRDefault="00000000">
            <w:pPr>
              <w:widowControl/>
              <w:spacing w:after="0" w:line="300" w:lineRule="exact"/>
              <w:rPr>
                <w:rFonts w:eastAsia="仿宋_GB2312"/>
                <w:b/>
                <w:kern w:val="0"/>
                <w:szCs w:val="21"/>
              </w:rPr>
            </w:pPr>
            <w:r>
              <w:rPr>
                <w:rFonts w:eastAsia="仿宋_GB2312"/>
                <w:b/>
                <w:kern w:val="0"/>
                <w:szCs w:val="21"/>
              </w:rPr>
              <w:t>用电、用水基础安全</w:t>
            </w:r>
          </w:p>
        </w:tc>
      </w:tr>
      <w:tr w:rsidR="006E2D5B" w14:paraId="32AC6CAD" w14:textId="77777777">
        <w:trPr>
          <w:trHeight w:val="23"/>
          <w:jc w:val="center"/>
        </w:trPr>
        <w:tc>
          <w:tcPr>
            <w:tcW w:w="848" w:type="dxa"/>
            <w:tcMar>
              <w:left w:w="45" w:type="dxa"/>
              <w:right w:w="45" w:type="dxa"/>
            </w:tcMar>
            <w:vAlign w:val="center"/>
          </w:tcPr>
          <w:p w14:paraId="5575FEDB" w14:textId="77777777" w:rsidR="006E2D5B" w:rsidRDefault="00000000">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14:paraId="2ABEF3B9" w14:textId="77777777" w:rsidR="006E2D5B" w:rsidRDefault="00000000">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14:paraId="7A98C3B7"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95</w:t>
            </w:r>
            <w:r>
              <w:rPr>
                <w:rFonts w:eastAsia="仿宋_GB2312"/>
                <w:kern w:val="0"/>
                <w:szCs w:val="21"/>
              </w:rPr>
              <w:t>）实验室配电容量、插头插座与用电设备功率须匹配，不得私自改装。</w:t>
            </w:r>
          </w:p>
          <w:p w14:paraId="51993692"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96</w:t>
            </w:r>
            <w:r>
              <w:rPr>
                <w:rFonts w:eastAsia="仿宋_GB2312"/>
                <w:kern w:val="0"/>
                <w:szCs w:val="21"/>
              </w:rPr>
              <w:t>）电源插座须有效固定。</w:t>
            </w:r>
          </w:p>
          <w:p w14:paraId="7DCF58E0"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97</w:t>
            </w:r>
            <w:r>
              <w:rPr>
                <w:rFonts w:eastAsia="仿宋_GB2312"/>
                <w:kern w:val="0"/>
                <w:szCs w:val="21"/>
              </w:rPr>
              <w:t>）电气设备应配备空气开关和漏电保护器。</w:t>
            </w:r>
          </w:p>
          <w:p w14:paraId="1691816A" w14:textId="77777777" w:rsidR="006E2D5B" w:rsidRDefault="00000000">
            <w:pPr>
              <w:spacing w:after="0"/>
              <w:rPr>
                <w:rFonts w:eastAsia="仿宋_GB2312"/>
                <w:kern w:val="0"/>
              </w:rPr>
            </w:pPr>
            <w:r>
              <w:rPr>
                <w:rFonts w:eastAsia="仿宋_GB2312"/>
                <w:kern w:val="0"/>
                <w:szCs w:val="21"/>
              </w:rPr>
              <w:t>（</w:t>
            </w:r>
            <w:r>
              <w:rPr>
                <w:rFonts w:eastAsia="仿宋_GB2312"/>
                <w:kern w:val="0"/>
                <w:szCs w:val="21"/>
              </w:rPr>
              <w:t>98</w:t>
            </w:r>
            <w:r>
              <w:rPr>
                <w:rFonts w:eastAsia="仿宋_GB2312"/>
                <w:kern w:val="0"/>
                <w:szCs w:val="21"/>
              </w:rPr>
              <w:t>）不私自乱拉、乱接电线、电缆，禁止多个接线板串接供电，接线板不宜直接置于地面。</w:t>
            </w:r>
          </w:p>
          <w:p w14:paraId="671E72AF" w14:textId="77777777" w:rsidR="006E2D5B" w:rsidRDefault="00000000">
            <w:pPr>
              <w:spacing w:after="0"/>
              <w:rPr>
                <w:rFonts w:eastAsia="仿宋_GB2312"/>
                <w:kern w:val="0"/>
              </w:rPr>
            </w:pPr>
            <w:r>
              <w:rPr>
                <w:rFonts w:eastAsia="仿宋_GB2312"/>
                <w:kern w:val="0"/>
              </w:rPr>
              <w:t>（</w:t>
            </w:r>
            <w:r>
              <w:rPr>
                <w:rFonts w:eastAsia="仿宋_GB2312"/>
                <w:kern w:val="0"/>
              </w:rPr>
              <w:t>99</w:t>
            </w:r>
            <w:r>
              <w:rPr>
                <w:rFonts w:eastAsia="仿宋_GB2312"/>
                <w:kern w:val="0"/>
              </w:rPr>
              <w:t>）禁止使用老化的线缆、花线、木质配电板、有破损的接线板，电线接头绝缘可靠，无裸露连接线，穿越通道的线缆应有盖板或护套，不使用老国标接线板、插座。</w:t>
            </w:r>
          </w:p>
          <w:p w14:paraId="16227FBD"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100</w:t>
            </w:r>
            <w:r>
              <w:rPr>
                <w:rFonts w:eastAsia="仿宋_GB2312"/>
                <w:kern w:val="0"/>
                <w:szCs w:val="21"/>
              </w:rPr>
              <w:t>）大功率仪器（包括空调等）使用专用插座。</w:t>
            </w:r>
          </w:p>
          <w:p w14:paraId="448B392C"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101</w:t>
            </w:r>
            <w:r>
              <w:rPr>
                <w:rFonts w:eastAsia="仿宋_GB2312"/>
                <w:kern w:val="0"/>
                <w:szCs w:val="21"/>
              </w:rPr>
              <w:t>）电器长期不用时，应切断电源。</w:t>
            </w:r>
          </w:p>
          <w:p w14:paraId="2C1D19B6" w14:textId="77777777" w:rsidR="006E2D5B" w:rsidRDefault="00000000">
            <w:pPr>
              <w:spacing w:after="0"/>
              <w:rPr>
                <w:rFonts w:eastAsia="仿宋_GB2312"/>
                <w:bCs/>
                <w:kern w:val="0"/>
                <w:szCs w:val="21"/>
              </w:rPr>
            </w:pPr>
            <w:bookmarkStart w:id="0" w:name="OLE_LINK1"/>
            <w:r>
              <w:rPr>
                <w:rFonts w:eastAsia="仿宋_GB2312"/>
                <w:kern w:val="0"/>
                <w:szCs w:val="21"/>
              </w:rPr>
              <w:t>（</w:t>
            </w:r>
            <w:r>
              <w:rPr>
                <w:rFonts w:eastAsia="仿宋_GB2312"/>
                <w:kern w:val="0"/>
                <w:szCs w:val="21"/>
              </w:rPr>
              <w:t>102</w:t>
            </w:r>
            <w:r>
              <w:rPr>
                <w:rFonts w:eastAsia="仿宋_GB2312"/>
                <w:kern w:val="0"/>
                <w:szCs w:val="21"/>
              </w:rPr>
              <w:t>）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737034F4" w14:textId="77777777" w:rsidR="006E2D5B" w:rsidRDefault="006E2D5B">
            <w:pPr>
              <w:widowControl/>
              <w:spacing w:after="0" w:line="300" w:lineRule="exact"/>
              <w:rPr>
                <w:rFonts w:eastAsia="仿宋_GB2312"/>
                <w:bCs/>
                <w:kern w:val="0"/>
                <w:szCs w:val="21"/>
              </w:rPr>
            </w:pPr>
          </w:p>
        </w:tc>
      </w:tr>
      <w:tr w:rsidR="006E2D5B" w14:paraId="3EA14AD1" w14:textId="77777777">
        <w:trPr>
          <w:trHeight w:val="23"/>
          <w:jc w:val="center"/>
        </w:trPr>
        <w:tc>
          <w:tcPr>
            <w:tcW w:w="848" w:type="dxa"/>
            <w:tcMar>
              <w:left w:w="45" w:type="dxa"/>
              <w:right w:w="45" w:type="dxa"/>
            </w:tcMar>
            <w:vAlign w:val="center"/>
          </w:tcPr>
          <w:p w14:paraId="1BD20264" w14:textId="77777777" w:rsidR="006E2D5B" w:rsidRDefault="00000000">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14:paraId="62B26C20" w14:textId="77777777" w:rsidR="006E2D5B" w:rsidRDefault="00000000">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14:paraId="71EAF17F"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103</w:t>
            </w:r>
            <w:r>
              <w:rPr>
                <w:rFonts w:eastAsia="仿宋_GB2312"/>
                <w:kern w:val="0"/>
                <w:szCs w:val="21"/>
              </w:rPr>
              <w:t>）水槽、地漏及下水道畅通，水龙头、上下水管无破损。</w:t>
            </w:r>
          </w:p>
          <w:p w14:paraId="5D3F883A"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104</w:t>
            </w:r>
            <w:r>
              <w:rPr>
                <w:rFonts w:eastAsia="仿宋_GB2312"/>
                <w:kern w:val="0"/>
                <w:szCs w:val="21"/>
              </w:rPr>
              <w:t>）各类连接管无老化破损（特别是冷却冷凝系统的橡胶管接口处）。</w:t>
            </w:r>
          </w:p>
          <w:p w14:paraId="6959F2E8"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105</w:t>
            </w:r>
            <w:r>
              <w:rPr>
                <w:rFonts w:eastAsia="仿宋_GB2312"/>
                <w:kern w:val="0"/>
                <w:szCs w:val="21"/>
              </w:rPr>
              <w:t>）各楼层及实验室的各级水管总阀须有明显的标识</w:t>
            </w:r>
          </w:p>
        </w:tc>
        <w:tc>
          <w:tcPr>
            <w:tcW w:w="2543" w:type="dxa"/>
            <w:tcMar>
              <w:left w:w="45" w:type="dxa"/>
              <w:right w:w="45" w:type="dxa"/>
            </w:tcMar>
            <w:vAlign w:val="center"/>
          </w:tcPr>
          <w:p w14:paraId="3AC8A651" w14:textId="77777777" w:rsidR="006E2D5B" w:rsidRDefault="006E2D5B">
            <w:pPr>
              <w:widowControl/>
              <w:spacing w:after="0" w:line="300" w:lineRule="exact"/>
              <w:rPr>
                <w:rFonts w:eastAsia="仿宋_GB2312"/>
                <w:bCs/>
                <w:kern w:val="0"/>
                <w:szCs w:val="21"/>
              </w:rPr>
            </w:pPr>
          </w:p>
        </w:tc>
      </w:tr>
      <w:tr w:rsidR="006E2D5B" w14:paraId="3762F2B6" w14:textId="77777777">
        <w:trPr>
          <w:trHeight w:val="23"/>
          <w:jc w:val="center"/>
        </w:trPr>
        <w:tc>
          <w:tcPr>
            <w:tcW w:w="848" w:type="dxa"/>
            <w:tcMar>
              <w:left w:w="45" w:type="dxa"/>
              <w:right w:w="45" w:type="dxa"/>
            </w:tcMar>
            <w:vAlign w:val="center"/>
          </w:tcPr>
          <w:p w14:paraId="4CC00227" w14:textId="77777777" w:rsidR="006E2D5B" w:rsidRDefault="00000000">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14:paraId="7D1F5DEB" w14:textId="77777777" w:rsidR="006E2D5B" w:rsidRDefault="00000000">
            <w:pPr>
              <w:widowControl/>
              <w:spacing w:after="0" w:line="300" w:lineRule="exact"/>
              <w:rPr>
                <w:rFonts w:eastAsia="仿宋_GB2312"/>
                <w:b/>
                <w:kern w:val="0"/>
                <w:szCs w:val="21"/>
              </w:rPr>
            </w:pPr>
            <w:r>
              <w:rPr>
                <w:rFonts w:eastAsia="仿宋_GB2312"/>
                <w:b/>
                <w:kern w:val="0"/>
                <w:szCs w:val="21"/>
              </w:rPr>
              <w:t>个体防护</w:t>
            </w:r>
          </w:p>
        </w:tc>
      </w:tr>
      <w:tr w:rsidR="006E2D5B" w14:paraId="7840EC18" w14:textId="77777777">
        <w:trPr>
          <w:trHeight w:val="23"/>
          <w:jc w:val="center"/>
        </w:trPr>
        <w:tc>
          <w:tcPr>
            <w:tcW w:w="848" w:type="dxa"/>
            <w:tcMar>
              <w:left w:w="45" w:type="dxa"/>
              <w:right w:w="45" w:type="dxa"/>
            </w:tcMar>
            <w:vAlign w:val="center"/>
          </w:tcPr>
          <w:p w14:paraId="6A061126" w14:textId="77777777" w:rsidR="006E2D5B" w:rsidRDefault="00000000">
            <w:pPr>
              <w:widowControl/>
              <w:spacing w:after="0" w:line="300" w:lineRule="exact"/>
              <w:rPr>
                <w:rFonts w:eastAsia="仿宋_GB2312"/>
                <w:kern w:val="0"/>
                <w:szCs w:val="21"/>
              </w:rPr>
            </w:pPr>
            <w:r>
              <w:rPr>
                <w:rFonts w:eastAsia="仿宋_GB2312"/>
                <w:kern w:val="0"/>
                <w:szCs w:val="21"/>
              </w:rPr>
              <w:t>8.2.1</w:t>
            </w:r>
          </w:p>
        </w:tc>
        <w:tc>
          <w:tcPr>
            <w:tcW w:w="3703" w:type="dxa"/>
            <w:tcMar>
              <w:left w:w="45" w:type="dxa"/>
              <w:right w:w="45" w:type="dxa"/>
            </w:tcMar>
            <w:vAlign w:val="center"/>
          </w:tcPr>
          <w:p w14:paraId="05CCC144" w14:textId="77777777" w:rsidR="006E2D5B" w:rsidRDefault="00000000">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14:paraId="1B1EF4BE"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106</w:t>
            </w:r>
            <w:r>
              <w:rPr>
                <w:rFonts w:eastAsia="仿宋_GB2312"/>
                <w:kern w:val="0"/>
                <w:szCs w:val="21"/>
              </w:rPr>
              <w:t>）进入实验室人员须穿着质地合适的实验服或防护服。</w:t>
            </w:r>
          </w:p>
          <w:p w14:paraId="0D9FE8D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107</w:t>
            </w:r>
            <w:r>
              <w:rPr>
                <w:rFonts w:eastAsia="仿宋_GB2312"/>
                <w:kern w:val="0"/>
                <w:szCs w:val="21"/>
              </w:rPr>
              <w:t>）</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4AB4C624"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108</w:t>
            </w:r>
            <w:r>
              <w:rPr>
                <w:rFonts w:eastAsia="仿宋_GB2312"/>
                <w:kern w:val="0"/>
                <w:szCs w:val="21"/>
              </w:rPr>
              <w:t>）进行化学、生物安全和高温实验时，慎戴隐形眼镜。</w:t>
            </w:r>
          </w:p>
          <w:p w14:paraId="14222FD8"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109</w:t>
            </w:r>
            <w:r>
              <w:rPr>
                <w:rFonts w:eastAsia="仿宋_GB2312"/>
                <w:kern w:val="0"/>
                <w:szCs w:val="21"/>
              </w:rPr>
              <w:t>）操作机床等旋转设备时，不得佩戴长围巾、丝巾、领带等，长发须盘在工作帽内。</w:t>
            </w:r>
          </w:p>
          <w:p w14:paraId="7E921FFF"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110</w:t>
            </w:r>
            <w:r>
              <w:rPr>
                <w:rFonts w:eastAsia="仿宋_GB2312"/>
                <w:kern w:val="0"/>
                <w:szCs w:val="21"/>
              </w:rPr>
              <w:t>）穿着化学、生物类实验服或戴实验手套时，不得随意进入非实验区</w:t>
            </w:r>
          </w:p>
        </w:tc>
        <w:tc>
          <w:tcPr>
            <w:tcW w:w="2543" w:type="dxa"/>
            <w:tcMar>
              <w:left w:w="45" w:type="dxa"/>
              <w:right w:w="45" w:type="dxa"/>
            </w:tcMar>
            <w:vAlign w:val="center"/>
          </w:tcPr>
          <w:p w14:paraId="46E2721F" w14:textId="77777777" w:rsidR="006E2D5B" w:rsidRDefault="006E2D5B">
            <w:pPr>
              <w:widowControl/>
              <w:spacing w:after="0" w:line="300" w:lineRule="exact"/>
              <w:rPr>
                <w:rFonts w:eastAsia="仿宋_GB2312"/>
                <w:bCs/>
                <w:kern w:val="0"/>
                <w:szCs w:val="21"/>
              </w:rPr>
            </w:pPr>
          </w:p>
        </w:tc>
      </w:tr>
      <w:tr w:rsidR="006E2D5B" w14:paraId="2B2858A1" w14:textId="77777777">
        <w:trPr>
          <w:trHeight w:val="23"/>
          <w:jc w:val="center"/>
        </w:trPr>
        <w:tc>
          <w:tcPr>
            <w:tcW w:w="848" w:type="dxa"/>
            <w:tcMar>
              <w:left w:w="45" w:type="dxa"/>
              <w:right w:w="45" w:type="dxa"/>
            </w:tcMar>
            <w:vAlign w:val="center"/>
          </w:tcPr>
          <w:p w14:paraId="6DAE56F1" w14:textId="77777777" w:rsidR="006E2D5B" w:rsidRDefault="00000000">
            <w:pPr>
              <w:widowControl/>
              <w:spacing w:after="0" w:line="300" w:lineRule="exact"/>
              <w:rPr>
                <w:rFonts w:eastAsia="仿宋_GB2312"/>
                <w:kern w:val="0"/>
                <w:szCs w:val="21"/>
              </w:rPr>
            </w:pPr>
            <w:r>
              <w:rPr>
                <w:rFonts w:eastAsia="仿宋_GB2312"/>
                <w:kern w:val="0"/>
                <w:szCs w:val="21"/>
              </w:rPr>
              <w:t>8.2.2</w:t>
            </w:r>
          </w:p>
        </w:tc>
        <w:tc>
          <w:tcPr>
            <w:tcW w:w="3703" w:type="dxa"/>
            <w:tcMar>
              <w:left w:w="45" w:type="dxa"/>
              <w:right w:w="45" w:type="dxa"/>
            </w:tcMar>
            <w:vAlign w:val="center"/>
          </w:tcPr>
          <w:p w14:paraId="544A5010" w14:textId="77777777" w:rsidR="006E2D5B" w:rsidRDefault="00000000">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14:paraId="41EE6109" w14:textId="77777777" w:rsidR="006E2D5B" w:rsidRDefault="00000000">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111</w:t>
            </w:r>
            <w:r>
              <w:rPr>
                <w:rFonts w:eastAsia="仿宋_GB2312"/>
                <w:kern w:val="0"/>
                <w:szCs w:val="21"/>
              </w:rPr>
              <w:t>）在紧急情况须使用的个体防护器具应分散存放在安全场所，以便于取用</w:t>
            </w:r>
          </w:p>
        </w:tc>
        <w:tc>
          <w:tcPr>
            <w:tcW w:w="2543" w:type="dxa"/>
            <w:tcMar>
              <w:left w:w="45" w:type="dxa"/>
              <w:right w:w="45" w:type="dxa"/>
            </w:tcMar>
            <w:vAlign w:val="center"/>
          </w:tcPr>
          <w:p w14:paraId="710D6D55" w14:textId="77777777" w:rsidR="006E2D5B" w:rsidRDefault="006E2D5B">
            <w:pPr>
              <w:widowControl/>
              <w:spacing w:after="0" w:line="300" w:lineRule="exact"/>
              <w:rPr>
                <w:rFonts w:eastAsia="仿宋_GB2312"/>
                <w:bCs/>
                <w:kern w:val="0"/>
                <w:szCs w:val="21"/>
              </w:rPr>
            </w:pPr>
          </w:p>
        </w:tc>
      </w:tr>
      <w:tr w:rsidR="006E2D5B" w14:paraId="6C66CCC8" w14:textId="77777777">
        <w:trPr>
          <w:trHeight w:val="23"/>
          <w:jc w:val="center"/>
        </w:trPr>
        <w:tc>
          <w:tcPr>
            <w:tcW w:w="848" w:type="dxa"/>
            <w:tcMar>
              <w:left w:w="45" w:type="dxa"/>
              <w:right w:w="45" w:type="dxa"/>
            </w:tcMar>
            <w:vAlign w:val="center"/>
          </w:tcPr>
          <w:p w14:paraId="45DCF0FB" w14:textId="77777777" w:rsidR="006E2D5B" w:rsidRDefault="00000000">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14:paraId="48159484" w14:textId="77777777" w:rsidR="006E2D5B" w:rsidRDefault="00000000">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14:paraId="7EEF62CB"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112</w:t>
            </w:r>
            <w:r>
              <w:rPr>
                <w:rFonts w:eastAsia="仿宋_GB2312"/>
                <w:bCs/>
                <w:kern w:val="0"/>
                <w:szCs w:val="21"/>
              </w:rPr>
              <w:t>）检查培训及维护记录</w:t>
            </w:r>
          </w:p>
        </w:tc>
        <w:tc>
          <w:tcPr>
            <w:tcW w:w="2543" w:type="dxa"/>
            <w:tcMar>
              <w:left w:w="45" w:type="dxa"/>
              <w:right w:w="45" w:type="dxa"/>
            </w:tcMar>
            <w:vAlign w:val="center"/>
          </w:tcPr>
          <w:p w14:paraId="40ADF397" w14:textId="77777777" w:rsidR="006E2D5B" w:rsidRDefault="006E2D5B">
            <w:pPr>
              <w:widowControl/>
              <w:spacing w:after="0" w:line="300" w:lineRule="exact"/>
              <w:rPr>
                <w:rFonts w:eastAsia="仿宋_GB2312"/>
                <w:bCs/>
                <w:kern w:val="0"/>
                <w:szCs w:val="21"/>
              </w:rPr>
            </w:pPr>
          </w:p>
        </w:tc>
      </w:tr>
      <w:tr w:rsidR="006E2D5B" w14:paraId="215C31D4" w14:textId="77777777">
        <w:trPr>
          <w:trHeight w:val="23"/>
          <w:jc w:val="center"/>
        </w:trPr>
        <w:tc>
          <w:tcPr>
            <w:tcW w:w="848" w:type="dxa"/>
            <w:tcMar>
              <w:left w:w="45" w:type="dxa"/>
              <w:right w:w="45" w:type="dxa"/>
            </w:tcMar>
            <w:vAlign w:val="center"/>
          </w:tcPr>
          <w:p w14:paraId="3ECB0832" w14:textId="77777777" w:rsidR="006E2D5B" w:rsidRDefault="00000000">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14:paraId="0E06439A" w14:textId="77777777" w:rsidR="006E2D5B" w:rsidRDefault="00000000">
            <w:pPr>
              <w:widowControl/>
              <w:spacing w:after="0" w:line="300" w:lineRule="exact"/>
              <w:rPr>
                <w:rFonts w:eastAsia="仿宋_GB2312"/>
                <w:b/>
                <w:kern w:val="0"/>
                <w:szCs w:val="21"/>
              </w:rPr>
            </w:pPr>
            <w:r>
              <w:rPr>
                <w:rFonts w:eastAsia="仿宋_GB2312"/>
                <w:b/>
                <w:kern w:val="0"/>
                <w:szCs w:val="21"/>
              </w:rPr>
              <w:t>其他</w:t>
            </w:r>
          </w:p>
        </w:tc>
      </w:tr>
      <w:tr w:rsidR="006E2D5B" w14:paraId="3ED91FE8" w14:textId="77777777">
        <w:trPr>
          <w:trHeight w:val="23"/>
          <w:jc w:val="center"/>
        </w:trPr>
        <w:tc>
          <w:tcPr>
            <w:tcW w:w="848" w:type="dxa"/>
            <w:tcMar>
              <w:left w:w="45" w:type="dxa"/>
              <w:right w:w="45" w:type="dxa"/>
            </w:tcMar>
            <w:vAlign w:val="center"/>
          </w:tcPr>
          <w:p w14:paraId="68F06569" w14:textId="77777777" w:rsidR="006E2D5B" w:rsidRDefault="00000000">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14:paraId="696F4D5A" w14:textId="77777777" w:rsidR="006E2D5B" w:rsidRDefault="00000000">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14:paraId="6DF75839" w14:textId="77777777" w:rsidR="006E2D5B" w:rsidRDefault="00000000">
            <w:pPr>
              <w:spacing w:after="0"/>
              <w:rPr>
                <w:rFonts w:eastAsia="仿宋_GB2312"/>
                <w:b/>
                <w:bCs/>
                <w:kern w:val="0"/>
                <w:szCs w:val="21"/>
              </w:rPr>
            </w:pPr>
            <w:r>
              <w:rPr>
                <w:rFonts w:eastAsia="仿宋_GB2312"/>
                <w:b/>
                <w:bCs/>
                <w:kern w:val="0"/>
                <w:szCs w:val="21"/>
              </w:rPr>
              <w:t>（</w:t>
            </w:r>
            <w:r>
              <w:rPr>
                <w:rFonts w:eastAsia="仿宋_GB2312"/>
                <w:b/>
                <w:bCs/>
                <w:kern w:val="0"/>
                <w:szCs w:val="21"/>
              </w:rPr>
              <w:t>113</w:t>
            </w:r>
            <w:r>
              <w:rPr>
                <w:rFonts w:eastAsia="仿宋_GB2312"/>
                <w:b/>
                <w:bCs/>
                <w:kern w:val="0"/>
                <w:szCs w:val="21"/>
              </w:rPr>
              <w:t>）实验时不能脱岗，通宵实验须两人在场并有事先审批制度。改变关键参数的危险实验通过安全评估后，实验时须有实验室负责人或其指定的安全员在场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45007D71" w14:textId="77777777" w:rsidR="006E2D5B" w:rsidRDefault="006E2D5B">
            <w:pPr>
              <w:widowControl/>
              <w:spacing w:after="0" w:line="300" w:lineRule="exact"/>
              <w:rPr>
                <w:rFonts w:eastAsia="仿宋_GB2312"/>
                <w:bCs/>
                <w:kern w:val="0"/>
                <w:szCs w:val="21"/>
              </w:rPr>
            </w:pPr>
          </w:p>
        </w:tc>
      </w:tr>
      <w:tr w:rsidR="006E2D5B" w14:paraId="7A2BDB9C" w14:textId="77777777">
        <w:trPr>
          <w:trHeight w:val="23"/>
          <w:jc w:val="center"/>
        </w:trPr>
        <w:tc>
          <w:tcPr>
            <w:tcW w:w="848" w:type="dxa"/>
            <w:tcMar>
              <w:left w:w="45" w:type="dxa"/>
              <w:right w:w="45" w:type="dxa"/>
            </w:tcMar>
            <w:vAlign w:val="center"/>
          </w:tcPr>
          <w:p w14:paraId="2AA9E88A" w14:textId="77777777" w:rsidR="006E2D5B" w:rsidRDefault="00000000">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14:paraId="534AC721" w14:textId="77777777" w:rsidR="006E2D5B" w:rsidRDefault="00000000">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14:paraId="76C62463"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114</w:t>
            </w:r>
            <w:r>
              <w:rPr>
                <w:rFonts w:eastAsia="仿宋_GB2312"/>
                <w:bCs/>
                <w:kern w:val="0"/>
                <w:szCs w:val="21"/>
              </w:rPr>
              <w:t>）查看实验台面和实验记录</w:t>
            </w:r>
          </w:p>
        </w:tc>
        <w:tc>
          <w:tcPr>
            <w:tcW w:w="2543" w:type="dxa"/>
            <w:tcMar>
              <w:left w:w="45" w:type="dxa"/>
              <w:right w:w="45" w:type="dxa"/>
            </w:tcMar>
            <w:vAlign w:val="center"/>
          </w:tcPr>
          <w:p w14:paraId="2A6EDD48" w14:textId="77777777" w:rsidR="006E2D5B" w:rsidRDefault="006E2D5B">
            <w:pPr>
              <w:widowControl/>
              <w:spacing w:after="0" w:line="300" w:lineRule="exact"/>
              <w:rPr>
                <w:rFonts w:eastAsia="仿宋_GB2312"/>
                <w:bCs/>
                <w:kern w:val="0"/>
                <w:szCs w:val="21"/>
              </w:rPr>
            </w:pPr>
          </w:p>
        </w:tc>
      </w:tr>
      <w:tr w:rsidR="006E2D5B" w14:paraId="573A255B" w14:textId="77777777">
        <w:trPr>
          <w:trHeight w:val="23"/>
          <w:jc w:val="center"/>
        </w:trPr>
        <w:tc>
          <w:tcPr>
            <w:tcW w:w="848" w:type="dxa"/>
            <w:tcMar>
              <w:left w:w="45" w:type="dxa"/>
              <w:right w:w="45" w:type="dxa"/>
            </w:tcMar>
            <w:vAlign w:val="center"/>
          </w:tcPr>
          <w:p w14:paraId="7F94E24F" w14:textId="77777777" w:rsidR="006E2D5B" w:rsidRDefault="00000000">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14:paraId="0DBAED9C" w14:textId="77777777" w:rsidR="006E2D5B" w:rsidRDefault="00000000">
            <w:pPr>
              <w:widowControl/>
              <w:spacing w:after="0" w:line="300" w:lineRule="exact"/>
              <w:rPr>
                <w:rFonts w:eastAsia="仿宋_GB2312"/>
                <w:b/>
                <w:kern w:val="0"/>
                <w:szCs w:val="21"/>
              </w:rPr>
            </w:pPr>
            <w:r>
              <w:rPr>
                <w:rFonts w:eastAsia="仿宋_GB2312"/>
                <w:b/>
                <w:kern w:val="0"/>
                <w:szCs w:val="21"/>
              </w:rPr>
              <w:t>化学安全</w:t>
            </w:r>
          </w:p>
        </w:tc>
      </w:tr>
      <w:tr w:rsidR="006E2D5B" w14:paraId="24E73855" w14:textId="77777777">
        <w:trPr>
          <w:trHeight w:val="23"/>
          <w:jc w:val="center"/>
        </w:trPr>
        <w:tc>
          <w:tcPr>
            <w:tcW w:w="848" w:type="dxa"/>
            <w:tcMar>
              <w:left w:w="45" w:type="dxa"/>
              <w:right w:w="45" w:type="dxa"/>
            </w:tcMar>
            <w:vAlign w:val="center"/>
          </w:tcPr>
          <w:p w14:paraId="6CB7E9ED" w14:textId="77777777" w:rsidR="006E2D5B" w:rsidRDefault="00000000">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14:paraId="66960914" w14:textId="77777777" w:rsidR="006E2D5B" w:rsidRDefault="00000000">
            <w:pPr>
              <w:widowControl/>
              <w:spacing w:after="0" w:line="300" w:lineRule="exact"/>
              <w:rPr>
                <w:rFonts w:eastAsia="仿宋_GB2312"/>
                <w:b/>
                <w:kern w:val="0"/>
                <w:szCs w:val="21"/>
              </w:rPr>
            </w:pPr>
            <w:r>
              <w:rPr>
                <w:rFonts w:eastAsia="仿宋_GB2312"/>
                <w:b/>
                <w:kern w:val="0"/>
                <w:szCs w:val="21"/>
              </w:rPr>
              <w:t>危险化学品专用仓库</w:t>
            </w:r>
          </w:p>
        </w:tc>
      </w:tr>
      <w:tr w:rsidR="006E2D5B" w14:paraId="55C85DFE" w14:textId="77777777">
        <w:trPr>
          <w:trHeight w:val="23"/>
          <w:jc w:val="center"/>
        </w:trPr>
        <w:tc>
          <w:tcPr>
            <w:tcW w:w="848" w:type="dxa"/>
            <w:tcMar>
              <w:left w:w="45" w:type="dxa"/>
              <w:right w:w="45" w:type="dxa"/>
            </w:tcMar>
            <w:vAlign w:val="center"/>
          </w:tcPr>
          <w:p w14:paraId="5568D637" w14:textId="77777777" w:rsidR="006E2D5B" w:rsidRDefault="00000000">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14:paraId="31EEE4CE" w14:textId="77777777" w:rsidR="006E2D5B" w:rsidRDefault="00000000">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14:paraId="34CC9119" w14:textId="77777777" w:rsidR="006E2D5B" w:rsidRDefault="006E2D5B">
            <w:pPr>
              <w:pStyle w:val="1"/>
              <w:spacing w:after="0"/>
              <w:rPr>
                <w:rFonts w:eastAsia="仿宋_GB2312"/>
              </w:rPr>
            </w:pPr>
          </w:p>
        </w:tc>
        <w:tc>
          <w:tcPr>
            <w:tcW w:w="7777" w:type="dxa"/>
            <w:tcMar>
              <w:left w:w="45" w:type="dxa"/>
              <w:right w:w="45" w:type="dxa"/>
            </w:tcMar>
            <w:vAlign w:val="center"/>
          </w:tcPr>
          <w:p w14:paraId="26E732E4"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115</w:t>
            </w:r>
            <w:r>
              <w:rPr>
                <w:rFonts w:eastAsia="仿宋_GB2312"/>
                <w:kern w:val="0"/>
                <w:szCs w:val="21"/>
              </w:rPr>
              <w:t>）危险化学品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0E982142" w14:textId="77777777" w:rsidR="006E2D5B"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116</w:t>
            </w:r>
            <w:r>
              <w:rPr>
                <w:rFonts w:eastAsia="仿宋_GB2312"/>
                <w:kern w:val="0"/>
                <w:szCs w:val="21"/>
              </w:rPr>
              <w:t>）危险化学品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设施符合国家相关规定，正确配备灭火器材（如灭火器、灭火毯、砂箱、自动喷淋等）。</w:t>
            </w:r>
          </w:p>
          <w:p w14:paraId="7D409EF0" w14:textId="77777777" w:rsidR="006E2D5B" w:rsidRDefault="00000000">
            <w:pPr>
              <w:widowControl/>
              <w:spacing w:after="0" w:line="300" w:lineRule="exact"/>
              <w:rPr>
                <w:rFonts w:eastAsia="仿宋_GB2312"/>
                <w:kern w:val="0"/>
                <w:szCs w:val="21"/>
              </w:rPr>
            </w:pPr>
            <w:r>
              <w:rPr>
                <w:rFonts w:eastAsia="仿宋_GB2312"/>
                <w:szCs w:val="21"/>
              </w:rPr>
              <w:t>（</w:t>
            </w:r>
            <w:r>
              <w:rPr>
                <w:rFonts w:eastAsia="仿宋_GB2312"/>
                <w:szCs w:val="21"/>
              </w:rPr>
              <w:t>117</w:t>
            </w:r>
            <w:r>
              <w:rPr>
                <w:rFonts w:eastAsia="仿宋_GB2312"/>
                <w:szCs w:val="21"/>
              </w:rPr>
              <w:t>）</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w:t>
            </w:r>
            <w:r>
              <w:rPr>
                <w:rFonts w:eastAsia="仿宋_GB2312"/>
                <w:kern w:val="0"/>
                <w:szCs w:val="21"/>
              </w:rPr>
              <w:t>“9.3</w:t>
            </w:r>
            <w:r>
              <w:rPr>
                <w:rFonts w:eastAsia="仿宋_GB2312"/>
                <w:kern w:val="0"/>
                <w:szCs w:val="21"/>
              </w:rPr>
              <w:t>实验室化学品的存放</w:t>
            </w:r>
            <w:r>
              <w:rPr>
                <w:rFonts w:eastAsia="仿宋_GB2312"/>
                <w:kern w:val="0"/>
                <w:szCs w:val="21"/>
              </w:rPr>
              <w:t>”</w:t>
            </w:r>
            <w:r>
              <w:rPr>
                <w:rFonts w:eastAsia="仿宋_GB2312"/>
                <w:kern w:val="0"/>
                <w:szCs w:val="21"/>
              </w:rPr>
              <w:t>）。</w:t>
            </w:r>
          </w:p>
          <w:p w14:paraId="331E65B5"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118</w:t>
            </w:r>
            <w:r>
              <w:rPr>
                <w:rFonts w:eastAsia="仿宋_GB2312"/>
                <w:kern w:val="0"/>
                <w:szCs w:val="21"/>
              </w:rPr>
              <w:t>）危险化学品</w:t>
            </w:r>
            <w:r>
              <w:rPr>
                <w:rFonts w:eastAsia="仿宋_GB2312"/>
                <w:b/>
                <w:kern w:val="0"/>
                <w:szCs w:val="21"/>
              </w:rPr>
              <w:t>专用仓库</w:t>
            </w:r>
            <w:r>
              <w:rPr>
                <w:rFonts w:eastAsia="仿宋_GB2312"/>
                <w:kern w:val="0"/>
                <w:szCs w:val="21"/>
              </w:rPr>
              <w:t>的试剂不混放，整箱试剂的叠加高度不大于</w:t>
            </w:r>
            <w:r>
              <w:rPr>
                <w:rFonts w:eastAsia="仿宋_GB2312"/>
                <w:kern w:val="0"/>
                <w:szCs w:val="21"/>
              </w:rPr>
              <w:t>1.5m</w:t>
            </w:r>
          </w:p>
        </w:tc>
        <w:tc>
          <w:tcPr>
            <w:tcW w:w="2543" w:type="dxa"/>
            <w:tcMar>
              <w:left w:w="45" w:type="dxa"/>
              <w:right w:w="45" w:type="dxa"/>
            </w:tcMar>
            <w:vAlign w:val="center"/>
          </w:tcPr>
          <w:p w14:paraId="3030A8CC" w14:textId="77777777" w:rsidR="006E2D5B" w:rsidRDefault="006E2D5B">
            <w:pPr>
              <w:widowControl/>
              <w:spacing w:after="0" w:line="300" w:lineRule="exact"/>
              <w:rPr>
                <w:rFonts w:eastAsia="仿宋_GB2312"/>
                <w:bCs/>
                <w:kern w:val="0"/>
                <w:szCs w:val="21"/>
              </w:rPr>
            </w:pPr>
          </w:p>
        </w:tc>
      </w:tr>
      <w:tr w:rsidR="006E2D5B" w14:paraId="4C9E8BF0" w14:textId="77777777">
        <w:trPr>
          <w:trHeight w:val="23"/>
          <w:jc w:val="center"/>
        </w:trPr>
        <w:tc>
          <w:tcPr>
            <w:tcW w:w="848" w:type="dxa"/>
            <w:tcMar>
              <w:left w:w="45" w:type="dxa"/>
              <w:right w:w="45" w:type="dxa"/>
            </w:tcMar>
            <w:vAlign w:val="center"/>
          </w:tcPr>
          <w:p w14:paraId="02CAC8D9" w14:textId="77777777" w:rsidR="006E2D5B" w:rsidRDefault="00000000">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14:paraId="3887CBB4" w14:textId="77777777" w:rsidR="006E2D5B" w:rsidRDefault="00000000">
            <w:pPr>
              <w:widowControl/>
              <w:spacing w:after="0" w:line="300" w:lineRule="exact"/>
              <w:rPr>
                <w:rFonts w:eastAsia="仿宋_GB2312"/>
                <w:b/>
                <w:bCs/>
                <w:kern w:val="0"/>
                <w:szCs w:val="21"/>
              </w:rPr>
            </w:pPr>
            <w:r>
              <w:rPr>
                <w:rFonts w:eastAsia="仿宋_GB2312"/>
                <w:b/>
                <w:bCs/>
                <w:kern w:val="0"/>
                <w:szCs w:val="21"/>
              </w:rPr>
              <w:t>危险化学品购置</w:t>
            </w:r>
          </w:p>
        </w:tc>
      </w:tr>
      <w:tr w:rsidR="006E2D5B" w14:paraId="4FFAFBC4" w14:textId="77777777">
        <w:trPr>
          <w:trHeight w:val="23"/>
          <w:jc w:val="center"/>
        </w:trPr>
        <w:tc>
          <w:tcPr>
            <w:tcW w:w="848" w:type="dxa"/>
            <w:tcMar>
              <w:left w:w="45" w:type="dxa"/>
              <w:right w:w="45" w:type="dxa"/>
            </w:tcMar>
            <w:vAlign w:val="center"/>
          </w:tcPr>
          <w:p w14:paraId="796B54F8" w14:textId="77777777" w:rsidR="006E2D5B" w:rsidRDefault="00000000">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14:paraId="25A7A5AE" w14:textId="77777777" w:rsidR="006E2D5B" w:rsidRDefault="00000000">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14:paraId="2B8BDA28" w14:textId="77777777" w:rsidR="006E2D5B" w:rsidRDefault="00000000">
            <w:pPr>
              <w:spacing w:after="0" w:line="300" w:lineRule="exact"/>
              <w:rPr>
                <w:rFonts w:eastAsia="仿宋_GB2312"/>
                <w:kern w:val="0"/>
                <w:szCs w:val="21"/>
              </w:rPr>
            </w:pPr>
            <w:r>
              <w:rPr>
                <w:rFonts w:eastAsia="仿宋_GB2312"/>
                <w:kern w:val="0"/>
                <w:szCs w:val="21"/>
              </w:rPr>
              <w:t>（</w:t>
            </w:r>
            <w:r>
              <w:rPr>
                <w:rFonts w:eastAsia="仿宋_GB2312"/>
                <w:kern w:val="0"/>
                <w:szCs w:val="21"/>
              </w:rPr>
              <w:t>119</w:t>
            </w:r>
            <w:r>
              <w:rPr>
                <w:rFonts w:eastAsia="仿宋_GB2312"/>
                <w:kern w:val="0"/>
                <w:szCs w:val="21"/>
              </w:rPr>
              <w:t>）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2F3CF11F" w14:textId="77777777" w:rsidR="006E2D5B" w:rsidRDefault="006E2D5B">
            <w:pPr>
              <w:spacing w:after="0" w:line="360" w:lineRule="auto"/>
              <w:rPr>
                <w:rFonts w:eastAsia="仿宋_GB2312"/>
                <w:szCs w:val="21"/>
              </w:rPr>
            </w:pPr>
          </w:p>
        </w:tc>
      </w:tr>
      <w:tr w:rsidR="006E2D5B" w14:paraId="2DEAF061" w14:textId="77777777">
        <w:trPr>
          <w:trHeight w:val="23"/>
          <w:jc w:val="center"/>
        </w:trPr>
        <w:tc>
          <w:tcPr>
            <w:tcW w:w="848" w:type="dxa"/>
            <w:tcMar>
              <w:left w:w="45" w:type="dxa"/>
              <w:right w:w="45" w:type="dxa"/>
            </w:tcMar>
            <w:vAlign w:val="center"/>
          </w:tcPr>
          <w:p w14:paraId="6A996F4F" w14:textId="77777777" w:rsidR="006E2D5B" w:rsidRDefault="00000000">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14:paraId="1B501320" w14:textId="77777777" w:rsidR="006E2D5B" w:rsidRDefault="00000000">
            <w:pPr>
              <w:spacing w:after="0" w:line="300" w:lineRule="exact"/>
              <w:rPr>
                <w:rFonts w:eastAsia="仿宋_GB2312"/>
                <w:kern w:val="0"/>
                <w:szCs w:val="21"/>
              </w:rPr>
            </w:pPr>
            <w:r>
              <w:rPr>
                <w:rFonts w:eastAsia="仿宋_GB2312"/>
                <w:kern w:val="0"/>
                <w:szCs w:val="21"/>
              </w:rPr>
              <w:t>剧毒品、易制爆品、易制毒品、爆炸品的购买程序合规</w:t>
            </w:r>
          </w:p>
        </w:tc>
        <w:tc>
          <w:tcPr>
            <w:tcW w:w="7777" w:type="dxa"/>
            <w:tcMar>
              <w:left w:w="45" w:type="dxa"/>
              <w:right w:w="45" w:type="dxa"/>
            </w:tcMar>
            <w:vAlign w:val="center"/>
          </w:tcPr>
          <w:p w14:paraId="69FA7BE7" w14:textId="77777777" w:rsidR="006E2D5B" w:rsidRDefault="00000000">
            <w:pPr>
              <w:spacing w:after="0" w:line="300" w:lineRule="exact"/>
              <w:rPr>
                <w:rFonts w:eastAsia="仿宋_GB2312"/>
                <w:kern w:val="0"/>
                <w:szCs w:val="21"/>
              </w:rPr>
            </w:pPr>
            <w:r>
              <w:rPr>
                <w:rFonts w:eastAsia="仿宋_GB2312"/>
                <w:kern w:val="0"/>
                <w:szCs w:val="21"/>
              </w:rPr>
              <w:t>（</w:t>
            </w:r>
            <w:r>
              <w:rPr>
                <w:rFonts w:eastAsia="仿宋_GB2312"/>
                <w:kern w:val="0"/>
                <w:szCs w:val="21"/>
              </w:rPr>
              <w:t>120</w:t>
            </w:r>
            <w:r>
              <w:rPr>
                <w:rFonts w:eastAsia="仿宋_GB2312"/>
                <w:kern w:val="0"/>
                <w:szCs w:val="21"/>
              </w:rPr>
              <w:t>）购买前须经学校审批，报公安机关批准或备案后，向具有经营许可资质的单位购买，并保留报批及审批记录。</w:t>
            </w:r>
          </w:p>
          <w:p w14:paraId="49703F7C" w14:textId="77777777" w:rsidR="006E2D5B" w:rsidRDefault="00000000">
            <w:pPr>
              <w:spacing w:after="0" w:line="300" w:lineRule="exact"/>
              <w:rPr>
                <w:rFonts w:eastAsia="仿宋_GB2312"/>
                <w:kern w:val="0"/>
                <w:szCs w:val="21"/>
              </w:rPr>
            </w:pPr>
            <w:r>
              <w:rPr>
                <w:rFonts w:eastAsia="仿宋_GB2312"/>
                <w:kern w:val="0"/>
                <w:szCs w:val="21"/>
              </w:rPr>
              <w:t>（</w:t>
            </w:r>
            <w:r>
              <w:rPr>
                <w:rFonts w:eastAsia="仿宋_GB2312"/>
                <w:kern w:val="0"/>
                <w:szCs w:val="21"/>
              </w:rPr>
              <w:t>121</w:t>
            </w:r>
            <w:r>
              <w:rPr>
                <w:rFonts w:eastAsia="仿宋_GB2312"/>
                <w:kern w:val="0"/>
                <w:szCs w:val="21"/>
              </w:rPr>
              <w:t>）建立购买、验收、使用等台账资料。</w:t>
            </w:r>
          </w:p>
          <w:p w14:paraId="72404778" w14:textId="77777777" w:rsidR="006E2D5B" w:rsidRDefault="00000000">
            <w:pPr>
              <w:spacing w:after="0" w:line="300" w:lineRule="exact"/>
              <w:rPr>
                <w:rFonts w:eastAsia="仿宋_GB2312"/>
                <w:b/>
                <w:bCs/>
                <w:kern w:val="0"/>
                <w:szCs w:val="21"/>
              </w:rPr>
            </w:pPr>
            <w:r>
              <w:rPr>
                <w:rFonts w:eastAsia="仿宋_GB2312"/>
                <w:kern w:val="0"/>
                <w:szCs w:val="21"/>
              </w:rPr>
              <w:t>（</w:t>
            </w:r>
            <w:r>
              <w:rPr>
                <w:rFonts w:eastAsia="仿宋_GB2312"/>
                <w:kern w:val="0"/>
                <w:szCs w:val="21"/>
              </w:rPr>
              <w:t>122</w:t>
            </w:r>
            <w:r>
              <w:rPr>
                <w:rFonts w:eastAsia="仿宋_GB2312"/>
                <w:kern w:val="0"/>
                <w:szCs w:val="21"/>
              </w:rPr>
              <w:t>）不得私自从外单位获取管制类化学品，也不得给外单位或个人提供管制化学品</w:t>
            </w:r>
          </w:p>
        </w:tc>
        <w:tc>
          <w:tcPr>
            <w:tcW w:w="2543" w:type="dxa"/>
            <w:tcMar>
              <w:left w:w="45" w:type="dxa"/>
              <w:right w:w="45" w:type="dxa"/>
            </w:tcMar>
            <w:vAlign w:val="center"/>
          </w:tcPr>
          <w:p w14:paraId="2702B51D" w14:textId="77777777" w:rsidR="006E2D5B" w:rsidRDefault="006E2D5B">
            <w:pPr>
              <w:widowControl/>
              <w:spacing w:after="0" w:line="300" w:lineRule="exact"/>
              <w:rPr>
                <w:rFonts w:eastAsia="仿宋_GB2312"/>
                <w:bCs/>
                <w:kern w:val="0"/>
                <w:szCs w:val="21"/>
              </w:rPr>
            </w:pPr>
          </w:p>
        </w:tc>
      </w:tr>
      <w:tr w:rsidR="006E2D5B" w14:paraId="65DF509F" w14:textId="77777777">
        <w:trPr>
          <w:trHeight w:val="23"/>
          <w:jc w:val="center"/>
        </w:trPr>
        <w:tc>
          <w:tcPr>
            <w:tcW w:w="848" w:type="dxa"/>
            <w:tcMar>
              <w:left w:w="45" w:type="dxa"/>
              <w:right w:w="45" w:type="dxa"/>
            </w:tcMar>
            <w:vAlign w:val="center"/>
          </w:tcPr>
          <w:p w14:paraId="291480B9" w14:textId="77777777" w:rsidR="006E2D5B" w:rsidRDefault="00000000">
            <w:pPr>
              <w:widowControl/>
              <w:spacing w:after="0" w:line="300" w:lineRule="exact"/>
              <w:rPr>
                <w:rFonts w:eastAsia="仿宋_GB2312"/>
                <w:kern w:val="0"/>
                <w:szCs w:val="21"/>
              </w:rPr>
            </w:pPr>
            <w:r>
              <w:rPr>
                <w:rFonts w:eastAsia="仿宋_GB2312"/>
                <w:kern w:val="0"/>
                <w:szCs w:val="21"/>
              </w:rPr>
              <w:t>9.2.3</w:t>
            </w:r>
          </w:p>
        </w:tc>
        <w:tc>
          <w:tcPr>
            <w:tcW w:w="3703" w:type="dxa"/>
            <w:tcMar>
              <w:left w:w="45" w:type="dxa"/>
              <w:right w:w="45" w:type="dxa"/>
            </w:tcMar>
            <w:vAlign w:val="center"/>
          </w:tcPr>
          <w:p w14:paraId="129AF7A0" w14:textId="77777777" w:rsidR="006E2D5B" w:rsidRDefault="00000000">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14:paraId="5E1A745D" w14:textId="77777777" w:rsidR="006E2D5B" w:rsidRDefault="00000000">
            <w:pPr>
              <w:spacing w:after="0" w:line="300" w:lineRule="exact"/>
              <w:rPr>
                <w:rFonts w:eastAsia="仿宋_GB2312"/>
                <w:b/>
                <w:bCs/>
                <w:kern w:val="0"/>
                <w:szCs w:val="21"/>
              </w:rPr>
            </w:pPr>
            <w:r>
              <w:rPr>
                <w:rFonts w:eastAsia="仿宋_GB2312"/>
                <w:kern w:val="0"/>
                <w:szCs w:val="21"/>
              </w:rPr>
              <w:t>（</w:t>
            </w:r>
            <w:r>
              <w:rPr>
                <w:rFonts w:eastAsia="仿宋_GB2312"/>
                <w:kern w:val="0"/>
                <w:szCs w:val="21"/>
              </w:rPr>
              <w:t>123</w:t>
            </w:r>
            <w:r>
              <w:rPr>
                <w:rFonts w:eastAsia="仿宋_GB2312"/>
                <w:kern w:val="0"/>
                <w:szCs w:val="21"/>
              </w:rPr>
              <w:t>）报批同意后向定点供应商或者定点生产企业采购</w:t>
            </w:r>
          </w:p>
        </w:tc>
        <w:tc>
          <w:tcPr>
            <w:tcW w:w="2543" w:type="dxa"/>
            <w:tcMar>
              <w:left w:w="45" w:type="dxa"/>
              <w:right w:w="45" w:type="dxa"/>
            </w:tcMar>
            <w:vAlign w:val="center"/>
          </w:tcPr>
          <w:p w14:paraId="37EEF950" w14:textId="77777777" w:rsidR="006E2D5B" w:rsidRDefault="006E2D5B">
            <w:pPr>
              <w:widowControl/>
              <w:spacing w:after="0" w:line="300" w:lineRule="exact"/>
              <w:rPr>
                <w:rFonts w:eastAsia="仿宋_GB2312"/>
                <w:bCs/>
                <w:kern w:val="0"/>
                <w:szCs w:val="21"/>
              </w:rPr>
            </w:pPr>
          </w:p>
        </w:tc>
      </w:tr>
      <w:tr w:rsidR="006E2D5B" w14:paraId="380234EA" w14:textId="77777777">
        <w:trPr>
          <w:trHeight w:val="23"/>
          <w:jc w:val="center"/>
        </w:trPr>
        <w:tc>
          <w:tcPr>
            <w:tcW w:w="848" w:type="dxa"/>
            <w:tcMar>
              <w:left w:w="45" w:type="dxa"/>
              <w:right w:w="45" w:type="dxa"/>
            </w:tcMar>
            <w:vAlign w:val="center"/>
          </w:tcPr>
          <w:p w14:paraId="4324C671" w14:textId="77777777" w:rsidR="006E2D5B" w:rsidRDefault="00000000">
            <w:pPr>
              <w:widowControl/>
              <w:spacing w:after="0" w:line="300" w:lineRule="exact"/>
              <w:rPr>
                <w:rFonts w:eastAsia="仿宋_GB2312"/>
                <w:kern w:val="0"/>
                <w:szCs w:val="21"/>
              </w:rPr>
            </w:pPr>
            <w:r>
              <w:rPr>
                <w:rFonts w:eastAsia="仿宋_GB2312"/>
                <w:kern w:val="0"/>
                <w:szCs w:val="21"/>
              </w:rPr>
              <w:t>9.2.4</w:t>
            </w:r>
          </w:p>
        </w:tc>
        <w:tc>
          <w:tcPr>
            <w:tcW w:w="3703" w:type="dxa"/>
            <w:tcMar>
              <w:left w:w="45" w:type="dxa"/>
              <w:right w:w="45" w:type="dxa"/>
            </w:tcMar>
            <w:vAlign w:val="center"/>
          </w:tcPr>
          <w:p w14:paraId="74DDBF5B" w14:textId="77777777" w:rsidR="006E2D5B" w:rsidRDefault="00000000">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14:paraId="7A02EBE2"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124</w:t>
            </w:r>
            <w:r>
              <w:rPr>
                <w:rFonts w:eastAsia="仿宋_GB2312"/>
                <w:kern w:val="0"/>
                <w:szCs w:val="21"/>
              </w:rPr>
              <w:t>）现场抽查，校园内的运输车辆、运送人员、送货方式等符合相关规范</w:t>
            </w:r>
          </w:p>
        </w:tc>
        <w:tc>
          <w:tcPr>
            <w:tcW w:w="2543" w:type="dxa"/>
            <w:tcMar>
              <w:left w:w="45" w:type="dxa"/>
              <w:right w:w="45" w:type="dxa"/>
            </w:tcMar>
            <w:vAlign w:val="center"/>
          </w:tcPr>
          <w:p w14:paraId="5D20379C" w14:textId="77777777" w:rsidR="006E2D5B" w:rsidRDefault="006E2D5B">
            <w:pPr>
              <w:widowControl/>
              <w:spacing w:after="0" w:line="300" w:lineRule="exact"/>
              <w:rPr>
                <w:rFonts w:eastAsia="仿宋_GB2312"/>
                <w:bCs/>
                <w:kern w:val="0"/>
                <w:szCs w:val="21"/>
              </w:rPr>
            </w:pPr>
          </w:p>
        </w:tc>
      </w:tr>
      <w:tr w:rsidR="006E2D5B" w14:paraId="4C9D1D89" w14:textId="77777777">
        <w:trPr>
          <w:trHeight w:val="23"/>
          <w:jc w:val="center"/>
        </w:trPr>
        <w:tc>
          <w:tcPr>
            <w:tcW w:w="848" w:type="dxa"/>
            <w:tcMar>
              <w:left w:w="45" w:type="dxa"/>
              <w:right w:w="45" w:type="dxa"/>
            </w:tcMar>
            <w:vAlign w:val="center"/>
          </w:tcPr>
          <w:p w14:paraId="47B4B54C" w14:textId="77777777" w:rsidR="006E2D5B" w:rsidRDefault="00000000">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14:paraId="7A9BF89A" w14:textId="77777777" w:rsidR="006E2D5B" w:rsidRDefault="00000000">
            <w:pPr>
              <w:widowControl/>
              <w:spacing w:after="0" w:line="300" w:lineRule="exact"/>
              <w:rPr>
                <w:rFonts w:eastAsia="仿宋_GB2312"/>
                <w:b/>
                <w:kern w:val="0"/>
                <w:szCs w:val="21"/>
              </w:rPr>
            </w:pPr>
            <w:r>
              <w:rPr>
                <w:rFonts w:eastAsia="仿宋_GB2312"/>
                <w:b/>
                <w:kern w:val="0"/>
                <w:szCs w:val="21"/>
              </w:rPr>
              <w:t>实验室化学品存放</w:t>
            </w:r>
          </w:p>
        </w:tc>
      </w:tr>
      <w:tr w:rsidR="006E2D5B" w14:paraId="51FAD9D6" w14:textId="77777777">
        <w:trPr>
          <w:trHeight w:val="23"/>
          <w:jc w:val="center"/>
        </w:trPr>
        <w:tc>
          <w:tcPr>
            <w:tcW w:w="848" w:type="dxa"/>
            <w:tcMar>
              <w:left w:w="45" w:type="dxa"/>
              <w:right w:w="45" w:type="dxa"/>
            </w:tcMar>
            <w:vAlign w:val="center"/>
          </w:tcPr>
          <w:p w14:paraId="4282F8B2" w14:textId="77777777" w:rsidR="006E2D5B" w:rsidRDefault="00000000">
            <w:pPr>
              <w:widowControl/>
              <w:spacing w:after="0" w:line="300" w:lineRule="exact"/>
              <w:rPr>
                <w:rFonts w:eastAsia="仿宋_GB2312"/>
                <w:kern w:val="0"/>
                <w:szCs w:val="21"/>
              </w:rPr>
            </w:pPr>
            <w:r>
              <w:rPr>
                <w:rFonts w:eastAsia="仿宋_GB2312"/>
                <w:kern w:val="0"/>
                <w:szCs w:val="21"/>
              </w:rPr>
              <w:t>9.3.1</w:t>
            </w:r>
          </w:p>
        </w:tc>
        <w:tc>
          <w:tcPr>
            <w:tcW w:w="3703" w:type="dxa"/>
            <w:tcMar>
              <w:left w:w="45" w:type="dxa"/>
              <w:right w:w="45" w:type="dxa"/>
            </w:tcMar>
            <w:vAlign w:val="center"/>
          </w:tcPr>
          <w:p w14:paraId="358B9C08" w14:textId="77777777" w:rsidR="006E2D5B" w:rsidRDefault="00000000">
            <w:pPr>
              <w:widowControl/>
              <w:spacing w:after="0" w:line="300" w:lineRule="exact"/>
              <w:rPr>
                <w:rFonts w:eastAsia="仿宋_GB2312"/>
                <w:b/>
                <w:kern w:val="0"/>
                <w:szCs w:val="21"/>
              </w:rPr>
            </w:pPr>
            <w:r>
              <w:rPr>
                <w:rFonts w:eastAsia="仿宋_GB2312"/>
                <w:kern w:val="0"/>
                <w:szCs w:val="21"/>
              </w:rPr>
              <w:t>实验室内危险化学品建有动态台账</w:t>
            </w:r>
          </w:p>
        </w:tc>
        <w:tc>
          <w:tcPr>
            <w:tcW w:w="7777" w:type="dxa"/>
            <w:tcMar>
              <w:left w:w="45" w:type="dxa"/>
              <w:right w:w="45" w:type="dxa"/>
            </w:tcMar>
            <w:vAlign w:val="center"/>
          </w:tcPr>
          <w:p w14:paraId="47EDB0CD"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125</w:t>
            </w:r>
            <w:r>
              <w:rPr>
                <w:rFonts w:eastAsia="仿宋_GB2312"/>
                <w:kern w:val="0"/>
                <w:szCs w:val="21"/>
              </w:rPr>
              <w:t>）建立实验室危险化学品动态台账，并有危险化学品安全技术说明书（</w:t>
            </w:r>
            <w:r>
              <w:rPr>
                <w:rFonts w:eastAsia="仿宋_GB2312"/>
                <w:kern w:val="0"/>
                <w:szCs w:val="21"/>
              </w:rPr>
              <w:t>SDS</w:t>
            </w:r>
            <w:r>
              <w:rPr>
                <w:rFonts w:eastAsia="仿宋_GB2312"/>
                <w:kern w:val="0"/>
                <w:szCs w:val="21"/>
              </w:rPr>
              <w:t>）或安全周知卡，方便查阅。</w:t>
            </w:r>
          </w:p>
          <w:p w14:paraId="04A496C5"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126</w:t>
            </w:r>
            <w:r>
              <w:rPr>
                <w:rFonts w:eastAsia="仿宋_GB2312"/>
                <w:kern w:val="0"/>
                <w:szCs w:val="21"/>
              </w:rPr>
              <w:t>）定期清理废旧试剂，无累积现象</w:t>
            </w:r>
          </w:p>
        </w:tc>
        <w:tc>
          <w:tcPr>
            <w:tcW w:w="2543" w:type="dxa"/>
            <w:tcMar>
              <w:left w:w="45" w:type="dxa"/>
              <w:right w:w="45" w:type="dxa"/>
            </w:tcMar>
            <w:vAlign w:val="center"/>
          </w:tcPr>
          <w:p w14:paraId="3938C56E" w14:textId="77777777" w:rsidR="006E2D5B" w:rsidRDefault="006E2D5B">
            <w:pPr>
              <w:spacing w:after="0" w:line="360" w:lineRule="auto"/>
              <w:rPr>
                <w:rFonts w:eastAsia="仿宋_GB2312"/>
                <w:szCs w:val="21"/>
              </w:rPr>
            </w:pPr>
          </w:p>
        </w:tc>
      </w:tr>
      <w:tr w:rsidR="006E2D5B" w14:paraId="1FFCE0BC" w14:textId="77777777">
        <w:trPr>
          <w:trHeight w:val="23"/>
          <w:jc w:val="center"/>
        </w:trPr>
        <w:tc>
          <w:tcPr>
            <w:tcW w:w="848" w:type="dxa"/>
            <w:tcMar>
              <w:left w:w="45" w:type="dxa"/>
              <w:right w:w="45" w:type="dxa"/>
            </w:tcMar>
            <w:vAlign w:val="center"/>
          </w:tcPr>
          <w:p w14:paraId="1F83CE85" w14:textId="77777777" w:rsidR="006E2D5B" w:rsidRDefault="00000000">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14:paraId="1E968DC0" w14:textId="77777777" w:rsidR="006E2D5B" w:rsidRDefault="00000000">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14:paraId="10C8B287" w14:textId="77777777" w:rsidR="006E2D5B" w:rsidRDefault="00000000">
            <w:pPr>
              <w:widowControl/>
              <w:spacing w:after="0"/>
              <w:rPr>
                <w:rFonts w:eastAsia="仿宋_GB2312"/>
                <w:kern w:val="0"/>
              </w:rPr>
            </w:pPr>
            <w:r>
              <w:rPr>
                <w:rFonts w:eastAsia="仿宋_GB2312"/>
              </w:rPr>
              <w:t>（</w:t>
            </w:r>
            <w:r>
              <w:rPr>
                <w:rFonts w:eastAsia="仿宋_GB2312"/>
              </w:rPr>
              <w:t>127</w:t>
            </w:r>
            <w:r>
              <w:rPr>
                <w:rFonts w:eastAsia="仿宋_GB2312"/>
              </w:rPr>
              <w:t>）</w:t>
            </w:r>
            <w:r>
              <w:rPr>
                <w:rFonts w:eastAsia="仿宋_GB2312"/>
                <w:b/>
                <w:bCs/>
              </w:rPr>
              <w:t>危险化学品应当储存在专用储存室或储存专柜内，并由专人负责管理</w:t>
            </w:r>
            <w:r>
              <w:rPr>
                <w:rFonts w:eastAsia="仿宋_GB2312"/>
                <w:b/>
                <w:bCs/>
                <w:kern w:val="0"/>
              </w:rPr>
              <w:t>。</w:t>
            </w:r>
          </w:p>
          <w:p w14:paraId="7E75AC39" w14:textId="77777777" w:rsidR="006E2D5B" w:rsidRDefault="00000000">
            <w:pPr>
              <w:widowControl/>
              <w:spacing w:after="0"/>
              <w:rPr>
                <w:rFonts w:eastAsia="仿宋_GB2312"/>
                <w:kern w:val="0"/>
              </w:rPr>
            </w:pPr>
            <w:r>
              <w:rPr>
                <w:rFonts w:eastAsia="仿宋_GB2312"/>
                <w:kern w:val="0"/>
              </w:rPr>
              <w:t>（</w:t>
            </w:r>
            <w:r>
              <w:rPr>
                <w:rFonts w:eastAsia="仿宋_GB2312"/>
                <w:kern w:val="0"/>
              </w:rPr>
              <w:t>128</w:t>
            </w:r>
            <w:r>
              <w:rPr>
                <w:rFonts w:eastAsia="仿宋_GB2312"/>
                <w:kern w:val="0"/>
              </w:rPr>
              <w:t>）</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035CF5FB" w14:textId="77777777" w:rsidR="006E2D5B" w:rsidRDefault="00000000">
            <w:pPr>
              <w:widowControl/>
              <w:spacing w:after="0"/>
              <w:rPr>
                <w:rFonts w:eastAsia="仿宋_GB2312"/>
                <w:kern w:val="0"/>
              </w:rPr>
            </w:pPr>
            <w:r>
              <w:rPr>
                <w:rFonts w:eastAsia="仿宋_GB2312"/>
                <w:kern w:val="0"/>
              </w:rPr>
              <w:t>（</w:t>
            </w:r>
            <w:r>
              <w:rPr>
                <w:rFonts w:eastAsia="仿宋_GB2312"/>
                <w:kern w:val="0"/>
              </w:rPr>
              <w:t>129</w:t>
            </w:r>
            <w:r>
              <w:rPr>
                <w:rFonts w:eastAsia="仿宋_GB2312"/>
                <w:kern w:val="0"/>
              </w:rPr>
              <w:t>）试剂柜中不能有电源插座或接线板。</w:t>
            </w:r>
          </w:p>
          <w:p w14:paraId="2055479F" w14:textId="77777777" w:rsidR="006E2D5B" w:rsidRDefault="00000000">
            <w:pPr>
              <w:widowControl/>
              <w:spacing w:after="0"/>
              <w:rPr>
                <w:rFonts w:eastAsia="仿宋_GB2312"/>
                <w:kern w:val="0"/>
              </w:rPr>
            </w:pPr>
            <w:r>
              <w:rPr>
                <w:rFonts w:eastAsia="仿宋_GB2312"/>
                <w:kern w:val="0"/>
              </w:rPr>
              <w:t>（</w:t>
            </w:r>
            <w:r>
              <w:rPr>
                <w:rFonts w:eastAsia="仿宋_GB2312"/>
                <w:kern w:val="0"/>
              </w:rPr>
              <w:t>130</w:t>
            </w:r>
            <w:r>
              <w:rPr>
                <w:rFonts w:eastAsia="仿宋_GB2312"/>
                <w:kern w:val="0"/>
              </w:rPr>
              <w:t>）化学品有序分类存放，固体、液体不混乱放置，互为禁忌的化学品不得混放，试剂不得叠放。有机溶剂储存区应远离热源和火源。装有试剂的试剂瓶不得开口放置。实验台架无挡板不得存放化学试剂。</w:t>
            </w:r>
          </w:p>
          <w:p w14:paraId="02A96366" w14:textId="77777777" w:rsidR="006E2D5B" w:rsidRDefault="00000000">
            <w:pPr>
              <w:widowControl/>
              <w:spacing w:after="0"/>
              <w:rPr>
                <w:rFonts w:eastAsia="仿宋_GB2312"/>
                <w:kern w:val="0"/>
              </w:rPr>
            </w:pPr>
            <w:r>
              <w:rPr>
                <w:rFonts w:eastAsia="仿宋_GB2312"/>
                <w:kern w:val="0"/>
              </w:rPr>
              <w:t>（</w:t>
            </w:r>
            <w:r>
              <w:rPr>
                <w:rFonts w:eastAsia="仿宋_GB2312"/>
                <w:kern w:val="0"/>
              </w:rPr>
              <w:t>131</w:t>
            </w:r>
            <w:r>
              <w:rPr>
                <w:rFonts w:eastAsia="仿宋_GB2312"/>
                <w:kern w:val="0"/>
              </w:rPr>
              <w:t>）配备必要的二次泄漏防护、吸附或防溢流功能</w:t>
            </w:r>
          </w:p>
        </w:tc>
        <w:tc>
          <w:tcPr>
            <w:tcW w:w="2543" w:type="dxa"/>
            <w:tcMar>
              <w:left w:w="45" w:type="dxa"/>
              <w:right w:w="45" w:type="dxa"/>
            </w:tcMar>
            <w:vAlign w:val="center"/>
          </w:tcPr>
          <w:p w14:paraId="37570238" w14:textId="77777777" w:rsidR="006E2D5B" w:rsidRDefault="006E2D5B">
            <w:pPr>
              <w:widowControl/>
              <w:spacing w:after="0" w:line="300" w:lineRule="exact"/>
              <w:rPr>
                <w:rFonts w:eastAsia="仿宋_GB2312"/>
                <w:bCs/>
                <w:kern w:val="0"/>
                <w:szCs w:val="21"/>
              </w:rPr>
            </w:pPr>
          </w:p>
        </w:tc>
      </w:tr>
      <w:tr w:rsidR="006E2D5B" w14:paraId="6C68948C" w14:textId="77777777">
        <w:trPr>
          <w:trHeight w:val="23"/>
          <w:jc w:val="center"/>
        </w:trPr>
        <w:tc>
          <w:tcPr>
            <w:tcW w:w="848" w:type="dxa"/>
            <w:tcMar>
              <w:left w:w="45" w:type="dxa"/>
              <w:right w:w="45" w:type="dxa"/>
            </w:tcMar>
            <w:vAlign w:val="center"/>
          </w:tcPr>
          <w:p w14:paraId="4346543A" w14:textId="77777777" w:rsidR="006E2D5B" w:rsidRDefault="00000000">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14:paraId="7C1A1D4B" w14:textId="77777777" w:rsidR="006E2D5B" w:rsidRDefault="00000000">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14:paraId="10E2B97D" w14:textId="77777777" w:rsidR="006E2D5B" w:rsidRDefault="00000000">
            <w:pPr>
              <w:spacing w:after="0"/>
              <w:rPr>
                <w:rFonts w:eastAsia="仿宋_GB2312"/>
                <w:kern w:val="0"/>
              </w:rPr>
            </w:pPr>
            <w:r>
              <w:rPr>
                <w:rFonts w:eastAsia="仿宋_GB2312"/>
                <w:kern w:val="0"/>
                <w:szCs w:val="21"/>
              </w:rPr>
              <w:t>（</w:t>
            </w:r>
            <w:r>
              <w:rPr>
                <w:rFonts w:eastAsia="仿宋_GB2312"/>
                <w:kern w:val="0"/>
                <w:szCs w:val="21"/>
              </w:rPr>
              <w:t>132</w:t>
            </w:r>
            <w:r>
              <w:rPr>
                <w:rFonts w:eastAsia="仿宋_GB2312"/>
                <w:kern w:val="0"/>
                <w:szCs w:val="21"/>
              </w:rPr>
              <w:t>）</w:t>
            </w:r>
            <w:r>
              <w:rPr>
                <w:rFonts w:eastAsia="仿宋_GB2312"/>
                <w:b/>
                <w:bCs/>
                <w:kern w:val="0"/>
                <w:szCs w:val="21"/>
              </w:rPr>
              <w:t>同一防火单元内，危险化学品（不含压缩气体和液化气体）原则上不应超过</w:t>
            </w:r>
            <w:r>
              <w:rPr>
                <w:rFonts w:eastAsia="仿宋_GB2312"/>
                <w:b/>
                <w:bCs/>
                <w:kern w:val="0"/>
                <w:szCs w:val="21"/>
              </w:rPr>
              <w:t>100L</w:t>
            </w:r>
            <w:r>
              <w:rPr>
                <w:rFonts w:eastAsia="仿宋_GB2312"/>
                <w:b/>
                <w:bCs/>
                <w:kern w:val="0"/>
                <w:szCs w:val="21"/>
              </w:rPr>
              <w:t>或</w:t>
            </w:r>
            <w:r>
              <w:rPr>
                <w:rFonts w:eastAsia="仿宋_GB2312"/>
                <w:b/>
                <w:bCs/>
                <w:kern w:val="0"/>
                <w:szCs w:val="21"/>
              </w:rPr>
              <w:t>100Kg</w:t>
            </w:r>
            <w:r>
              <w:rPr>
                <w:rFonts w:eastAsia="仿宋_GB2312"/>
                <w:b/>
                <w:bCs/>
                <w:kern w:val="0"/>
                <w:szCs w:val="21"/>
              </w:rPr>
              <w:t>，其中易燃易爆性化学品的存放总量不应超过</w:t>
            </w:r>
            <w:r>
              <w:rPr>
                <w:rFonts w:eastAsia="仿宋_GB2312"/>
                <w:b/>
                <w:bCs/>
                <w:kern w:val="0"/>
                <w:szCs w:val="21"/>
              </w:rPr>
              <w:t>50L</w:t>
            </w:r>
            <w:r>
              <w:rPr>
                <w:rFonts w:eastAsia="仿宋_GB2312"/>
                <w:b/>
                <w:bCs/>
                <w:kern w:val="0"/>
                <w:szCs w:val="21"/>
              </w:rPr>
              <w:t>或</w:t>
            </w:r>
            <w:r>
              <w:rPr>
                <w:rFonts w:eastAsia="仿宋_GB2312"/>
                <w:b/>
                <w:bCs/>
                <w:kern w:val="0"/>
                <w:szCs w:val="21"/>
              </w:rPr>
              <w:t>50Kg</w:t>
            </w:r>
            <w:r>
              <w:rPr>
                <w:rFonts w:eastAsia="仿宋_GB2312"/>
                <w:b/>
                <w:bCs/>
                <w:kern w:val="0"/>
                <w:szCs w:val="21"/>
              </w:rPr>
              <w:t>，且单一包装容器不应大于</w:t>
            </w:r>
            <w:r>
              <w:rPr>
                <w:rFonts w:eastAsia="仿宋_GB2312"/>
                <w:b/>
                <w:bCs/>
                <w:kern w:val="0"/>
                <w:szCs w:val="21"/>
              </w:rPr>
              <w:t>25L</w:t>
            </w:r>
            <w:r>
              <w:rPr>
                <w:rFonts w:eastAsia="仿宋_GB2312"/>
                <w:b/>
                <w:bCs/>
                <w:kern w:val="0"/>
                <w:szCs w:val="21"/>
              </w:rPr>
              <w:t>或</w:t>
            </w:r>
            <w:r>
              <w:rPr>
                <w:rFonts w:eastAsia="仿宋_GB2312"/>
                <w:b/>
                <w:bCs/>
                <w:kern w:val="0"/>
                <w:szCs w:val="21"/>
              </w:rPr>
              <w:t>25Kg</w:t>
            </w:r>
            <w:r>
              <w:rPr>
                <w:rFonts w:eastAsia="仿宋_GB2312"/>
                <w:kern w:val="0"/>
              </w:rPr>
              <w:t>。</w:t>
            </w:r>
          </w:p>
          <w:p w14:paraId="64F2B1F8" w14:textId="77777777" w:rsidR="006E2D5B" w:rsidRDefault="00000000">
            <w:pPr>
              <w:spacing w:after="0"/>
              <w:rPr>
                <w:rFonts w:eastAsia="仿宋_GB2312"/>
                <w:kern w:val="0"/>
              </w:rPr>
            </w:pPr>
            <w:r>
              <w:rPr>
                <w:rFonts w:eastAsia="仿宋_GB2312"/>
                <w:kern w:val="0"/>
              </w:rPr>
              <w:t>（</w:t>
            </w:r>
            <w:r>
              <w:rPr>
                <w:rFonts w:eastAsia="仿宋_GB2312"/>
                <w:kern w:val="0"/>
              </w:rPr>
              <w:t>133</w:t>
            </w:r>
            <w:r>
              <w:rPr>
                <w:rFonts w:eastAsia="仿宋_GB2312"/>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4DA274D3" w14:textId="77777777" w:rsidR="006E2D5B" w:rsidRDefault="006E2D5B">
            <w:pPr>
              <w:widowControl/>
              <w:spacing w:after="0" w:line="300" w:lineRule="exact"/>
              <w:rPr>
                <w:rFonts w:eastAsia="仿宋_GB2312"/>
                <w:bCs/>
                <w:kern w:val="0"/>
                <w:szCs w:val="21"/>
              </w:rPr>
            </w:pPr>
          </w:p>
        </w:tc>
      </w:tr>
      <w:tr w:rsidR="006E2D5B" w14:paraId="3E801C9D" w14:textId="77777777">
        <w:trPr>
          <w:trHeight w:val="23"/>
          <w:jc w:val="center"/>
        </w:trPr>
        <w:tc>
          <w:tcPr>
            <w:tcW w:w="848" w:type="dxa"/>
            <w:tcMar>
              <w:left w:w="45" w:type="dxa"/>
              <w:right w:w="45" w:type="dxa"/>
            </w:tcMar>
            <w:vAlign w:val="center"/>
          </w:tcPr>
          <w:p w14:paraId="0317AD28" w14:textId="77777777" w:rsidR="006E2D5B" w:rsidRDefault="00000000">
            <w:pPr>
              <w:widowControl/>
              <w:spacing w:after="0" w:line="300" w:lineRule="exact"/>
              <w:rPr>
                <w:rFonts w:eastAsia="仿宋_GB2312"/>
                <w:kern w:val="0"/>
                <w:szCs w:val="21"/>
              </w:rPr>
            </w:pPr>
            <w:r>
              <w:rPr>
                <w:rFonts w:eastAsia="仿宋_GB2312"/>
                <w:kern w:val="0"/>
                <w:szCs w:val="21"/>
              </w:rPr>
              <w:t>9.3.4</w:t>
            </w:r>
          </w:p>
        </w:tc>
        <w:tc>
          <w:tcPr>
            <w:tcW w:w="3703" w:type="dxa"/>
            <w:tcMar>
              <w:left w:w="45" w:type="dxa"/>
              <w:right w:w="45" w:type="dxa"/>
            </w:tcMar>
            <w:vAlign w:val="center"/>
          </w:tcPr>
          <w:p w14:paraId="3E5A9965" w14:textId="77777777" w:rsidR="006E2D5B" w:rsidRDefault="00000000">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14:paraId="34BB8492"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134</w:t>
            </w:r>
            <w:r>
              <w:rPr>
                <w:rFonts w:eastAsia="仿宋_GB2312"/>
                <w:kern w:val="0"/>
                <w:szCs w:val="21"/>
              </w:rPr>
              <w:t>）化学品包装物上须有符合规定的化学品标签。</w:t>
            </w:r>
          </w:p>
          <w:p w14:paraId="18D9AD75"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135</w:t>
            </w:r>
            <w:r>
              <w:rPr>
                <w:rFonts w:eastAsia="仿宋_GB2312"/>
                <w:kern w:val="0"/>
                <w:szCs w:val="21"/>
              </w:rPr>
              <w:t>）当化学品由原包装物转移或分装到其他包装物内时，转移或分装后的包装物应及时重新粘贴标识。化学品标签脱落、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14:paraId="71E021DD" w14:textId="77777777" w:rsidR="006E2D5B" w:rsidRDefault="006E2D5B">
            <w:pPr>
              <w:widowControl/>
              <w:spacing w:after="0" w:line="300" w:lineRule="exact"/>
              <w:rPr>
                <w:rFonts w:eastAsia="仿宋_GB2312"/>
                <w:bCs/>
                <w:kern w:val="0"/>
                <w:szCs w:val="21"/>
              </w:rPr>
            </w:pPr>
          </w:p>
        </w:tc>
      </w:tr>
      <w:tr w:rsidR="006E2D5B" w14:paraId="2282BAD0" w14:textId="77777777">
        <w:trPr>
          <w:trHeight w:val="23"/>
          <w:jc w:val="center"/>
        </w:trPr>
        <w:tc>
          <w:tcPr>
            <w:tcW w:w="848" w:type="dxa"/>
            <w:tcMar>
              <w:left w:w="45" w:type="dxa"/>
              <w:right w:w="45" w:type="dxa"/>
            </w:tcMar>
            <w:vAlign w:val="center"/>
          </w:tcPr>
          <w:p w14:paraId="53D67A4B" w14:textId="77777777" w:rsidR="006E2D5B" w:rsidRDefault="00000000">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14:paraId="661E5F1E" w14:textId="77777777" w:rsidR="006E2D5B" w:rsidRDefault="00000000">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14:paraId="3633F3DE" w14:textId="77777777" w:rsidR="006E2D5B" w:rsidRDefault="00000000">
            <w:pPr>
              <w:widowControl/>
              <w:spacing w:after="0"/>
              <w:rPr>
                <w:rFonts w:eastAsia="仿宋_GB2312"/>
                <w:kern w:val="0"/>
              </w:rPr>
            </w:pPr>
            <w:r>
              <w:rPr>
                <w:rFonts w:eastAsia="仿宋_GB2312"/>
                <w:kern w:val="0"/>
              </w:rPr>
              <w:t>（</w:t>
            </w:r>
            <w:r>
              <w:rPr>
                <w:rFonts w:eastAsia="仿宋_GB2312"/>
                <w:kern w:val="0"/>
              </w:rPr>
              <w:t>136</w:t>
            </w:r>
            <w:r>
              <w:rPr>
                <w:rFonts w:eastAsia="仿宋_GB2312"/>
                <w:kern w:val="0"/>
              </w:rPr>
              <w:t>）装有配制试剂、合成品、样品等的容器上标签信息明确，标签信息包括名称或编号、使用人、日期等。</w:t>
            </w:r>
          </w:p>
          <w:p w14:paraId="021F49B1" w14:textId="77777777" w:rsidR="006E2D5B" w:rsidRDefault="00000000">
            <w:pPr>
              <w:widowControl/>
              <w:spacing w:after="0"/>
              <w:rPr>
                <w:rFonts w:eastAsia="仿宋_GB2312"/>
                <w:kern w:val="0"/>
              </w:rPr>
            </w:pPr>
            <w:r>
              <w:rPr>
                <w:rFonts w:eastAsia="仿宋_GB2312"/>
                <w:kern w:val="0"/>
              </w:rPr>
              <w:t>（</w:t>
            </w:r>
            <w:r>
              <w:rPr>
                <w:rFonts w:eastAsia="仿宋_GB2312"/>
                <w:kern w:val="0"/>
              </w:rPr>
              <w:t>137</w:t>
            </w:r>
            <w:r>
              <w:rPr>
                <w:rFonts w:eastAsia="仿宋_GB2312"/>
                <w:kern w:val="0"/>
              </w:rPr>
              <w:t>）无使用饮料瓶存放试剂、样品的现象，如确需使用，必须撕去原包装纸，并贴试剂标签。</w:t>
            </w:r>
          </w:p>
          <w:p w14:paraId="055ACE11" w14:textId="77777777" w:rsidR="006E2D5B" w:rsidRDefault="00000000">
            <w:pPr>
              <w:widowControl/>
              <w:spacing w:after="0"/>
              <w:rPr>
                <w:rFonts w:eastAsia="仿宋_GB2312"/>
                <w:bCs/>
                <w:kern w:val="0"/>
                <w:szCs w:val="21"/>
              </w:rPr>
            </w:pPr>
            <w:r>
              <w:rPr>
                <w:rFonts w:eastAsia="仿宋_GB2312"/>
                <w:bCs/>
                <w:kern w:val="0"/>
                <w:szCs w:val="21"/>
              </w:rPr>
              <w:t>（</w:t>
            </w:r>
            <w:r>
              <w:rPr>
                <w:rFonts w:eastAsia="仿宋_GB2312"/>
                <w:bCs/>
                <w:kern w:val="0"/>
                <w:szCs w:val="21"/>
              </w:rPr>
              <w:t>138</w:t>
            </w:r>
            <w:r>
              <w:rPr>
                <w:rFonts w:eastAsia="仿宋_GB2312"/>
                <w:bCs/>
                <w:kern w:val="0"/>
                <w:szCs w:val="21"/>
              </w:rPr>
              <w:t>）</w:t>
            </w:r>
            <w:r>
              <w:rPr>
                <w:rFonts w:eastAsia="仿宋_GB2312"/>
                <w:kern w:val="0"/>
                <w:szCs w:val="21"/>
              </w:rPr>
              <w:t>不使用破损量筒、试管、移液管等玻璃器皿</w:t>
            </w:r>
          </w:p>
        </w:tc>
        <w:tc>
          <w:tcPr>
            <w:tcW w:w="2543" w:type="dxa"/>
            <w:tcMar>
              <w:left w:w="45" w:type="dxa"/>
              <w:right w:w="45" w:type="dxa"/>
            </w:tcMar>
            <w:vAlign w:val="center"/>
          </w:tcPr>
          <w:p w14:paraId="07A00F97" w14:textId="77777777" w:rsidR="006E2D5B" w:rsidRDefault="006E2D5B">
            <w:pPr>
              <w:widowControl/>
              <w:spacing w:after="0" w:line="300" w:lineRule="exact"/>
              <w:rPr>
                <w:rFonts w:eastAsia="仿宋_GB2312"/>
                <w:bCs/>
                <w:kern w:val="0"/>
                <w:szCs w:val="21"/>
              </w:rPr>
            </w:pPr>
          </w:p>
        </w:tc>
      </w:tr>
      <w:tr w:rsidR="006E2D5B" w14:paraId="7E53085A" w14:textId="77777777">
        <w:trPr>
          <w:trHeight w:val="23"/>
          <w:jc w:val="center"/>
        </w:trPr>
        <w:tc>
          <w:tcPr>
            <w:tcW w:w="848" w:type="dxa"/>
            <w:tcMar>
              <w:left w:w="45" w:type="dxa"/>
              <w:right w:w="45" w:type="dxa"/>
            </w:tcMar>
            <w:vAlign w:val="center"/>
          </w:tcPr>
          <w:p w14:paraId="0C45732B" w14:textId="77777777" w:rsidR="006E2D5B" w:rsidRDefault="00000000">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14:paraId="5F5FEEA5" w14:textId="77777777" w:rsidR="006E2D5B" w:rsidRDefault="00000000">
            <w:pPr>
              <w:widowControl/>
              <w:spacing w:after="0" w:line="300" w:lineRule="exact"/>
              <w:rPr>
                <w:rFonts w:eastAsia="仿宋_GB2312"/>
                <w:b/>
                <w:kern w:val="0"/>
                <w:szCs w:val="21"/>
              </w:rPr>
            </w:pPr>
            <w:r>
              <w:rPr>
                <w:rFonts w:eastAsia="仿宋_GB2312"/>
                <w:b/>
                <w:kern w:val="0"/>
                <w:szCs w:val="21"/>
              </w:rPr>
              <w:t>实验操作安全</w:t>
            </w:r>
          </w:p>
        </w:tc>
      </w:tr>
      <w:tr w:rsidR="006E2D5B" w14:paraId="5D103C24" w14:textId="77777777">
        <w:trPr>
          <w:trHeight w:val="23"/>
          <w:jc w:val="center"/>
        </w:trPr>
        <w:tc>
          <w:tcPr>
            <w:tcW w:w="848" w:type="dxa"/>
            <w:tcMar>
              <w:left w:w="45" w:type="dxa"/>
              <w:right w:w="45" w:type="dxa"/>
            </w:tcMar>
            <w:vAlign w:val="center"/>
          </w:tcPr>
          <w:p w14:paraId="527471C9" w14:textId="77777777" w:rsidR="006E2D5B" w:rsidRDefault="00000000">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14:paraId="583E070E" w14:textId="77777777" w:rsidR="006E2D5B" w:rsidRDefault="00000000">
            <w:pPr>
              <w:widowControl/>
              <w:spacing w:after="0" w:line="300" w:lineRule="exact"/>
              <w:rPr>
                <w:rFonts w:eastAsia="仿宋_GB2312"/>
                <w:kern w:val="0"/>
                <w:szCs w:val="21"/>
              </w:rPr>
            </w:pPr>
            <w:r>
              <w:rPr>
                <w:rFonts w:eastAsia="仿宋_GB2312"/>
                <w:kern w:val="0"/>
                <w:szCs w:val="21"/>
              </w:rPr>
              <w:t>制定危险实验、危险化工工艺指导书、各类标准操作规程（</w:t>
            </w:r>
            <w:r>
              <w:rPr>
                <w:rFonts w:eastAsia="仿宋_GB2312"/>
                <w:kern w:val="0"/>
                <w:szCs w:val="21"/>
              </w:rPr>
              <w:t>SOP</w:t>
            </w:r>
            <w:r>
              <w:rPr>
                <w:rFonts w:eastAsia="仿宋_GB2312"/>
                <w:kern w:val="0"/>
                <w:szCs w:val="21"/>
              </w:rPr>
              <w:t>）、应急预案</w:t>
            </w:r>
          </w:p>
        </w:tc>
        <w:tc>
          <w:tcPr>
            <w:tcW w:w="7777" w:type="dxa"/>
            <w:tcMar>
              <w:left w:w="45" w:type="dxa"/>
              <w:right w:w="45" w:type="dxa"/>
            </w:tcMar>
            <w:vAlign w:val="center"/>
          </w:tcPr>
          <w:p w14:paraId="5EA19886"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139</w:t>
            </w:r>
            <w:r>
              <w:rPr>
                <w:rFonts w:eastAsia="仿宋_GB2312"/>
                <w:kern w:val="0"/>
                <w:szCs w:val="21"/>
              </w:rPr>
              <w:t>）危险化工工艺指导书和应急预案上墙或便于取阅，实验人员熟悉所涉及的危险性及应急处理措施，按照危险化工工艺指导书进行实验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786530DB" w14:textId="77777777" w:rsidR="006E2D5B" w:rsidRDefault="006E2D5B">
            <w:pPr>
              <w:widowControl/>
              <w:spacing w:after="0" w:line="300" w:lineRule="exact"/>
              <w:rPr>
                <w:rFonts w:eastAsia="仿宋_GB2312"/>
                <w:bCs/>
                <w:kern w:val="0"/>
                <w:szCs w:val="21"/>
              </w:rPr>
            </w:pPr>
          </w:p>
        </w:tc>
      </w:tr>
      <w:tr w:rsidR="006E2D5B" w14:paraId="65590298" w14:textId="77777777">
        <w:trPr>
          <w:trHeight w:val="23"/>
          <w:jc w:val="center"/>
        </w:trPr>
        <w:tc>
          <w:tcPr>
            <w:tcW w:w="848" w:type="dxa"/>
            <w:tcMar>
              <w:left w:w="45" w:type="dxa"/>
              <w:right w:w="45" w:type="dxa"/>
            </w:tcMar>
            <w:vAlign w:val="center"/>
          </w:tcPr>
          <w:p w14:paraId="52E01136" w14:textId="77777777" w:rsidR="006E2D5B" w:rsidRDefault="00000000">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14:paraId="7901202D" w14:textId="77777777" w:rsidR="006E2D5B" w:rsidRDefault="00000000">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14:paraId="3B3C5D34"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140</w:t>
            </w:r>
            <w:r>
              <w:rPr>
                <w:rFonts w:eastAsia="仿宋_GB2312"/>
                <w:kern w:val="0"/>
                <w:szCs w:val="21"/>
              </w:rPr>
              <w:t>）</w:t>
            </w:r>
            <w:r>
              <w:rPr>
                <w:rFonts w:eastAsia="仿宋_GB2312"/>
                <w:b/>
                <w:bCs/>
                <w:kern w:val="0"/>
                <w:szCs w:val="21"/>
              </w:rPr>
              <w:t>涉及危险化工工艺、重点监管危险化学品的反应装置应设置自动化控制系统，锂电池研究区域应远离其他可燃物品。</w:t>
            </w:r>
          </w:p>
          <w:p w14:paraId="15D05B4D"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141</w:t>
            </w:r>
            <w:r>
              <w:rPr>
                <w:rFonts w:eastAsia="仿宋_GB2312"/>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754B506B" w14:textId="77777777" w:rsidR="006E2D5B" w:rsidRDefault="006E2D5B">
            <w:pPr>
              <w:widowControl/>
              <w:spacing w:after="0" w:line="300" w:lineRule="exact"/>
              <w:rPr>
                <w:rFonts w:eastAsia="仿宋_GB2312"/>
                <w:bCs/>
                <w:kern w:val="0"/>
                <w:szCs w:val="21"/>
              </w:rPr>
            </w:pPr>
          </w:p>
        </w:tc>
      </w:tr>
      <w:tr w:rsidR="006E2D5B" w14:paraId="2BF68F08" w14:textId="77777777">
        <w:trPr>
          <w:trHeight w:val="23"/>
          <w:jc w:val="center"/>
        </w:trPr>
        <w:tc>
          <w:tcPr>
            <w:tcW w:w="848" w:type="dxa"/>
            <w:tcMar>
              <w:left w:w="45" w:type="dxa"/>
              <w:right w:w="45" w:type="dxa"/>
            </w:tcMar>
            <w:vAlign w:val="center"/>
          </w:tcPr>
          <w:p w14:paraId="22C56673" w14:textId="77777777" w:rsidR="006E2D5B" w:rsidRDefault="00000000">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14:paraId="09F80C78" w14:textId="77777777" w:rsidR="006E2D5B" w:rsidRDefault="00000000">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14:paraId="0C02FE09"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142</w:t>
            </w:r>
            <w:r>
              <w:rPr>
                <w:rFonts w:eastAsia="仿宋_GB2312"/>
                <w:kern w:val="0"/>
                <w:szCs w:val="21"/>
              </w:rPr>
              <w:t>）对于产生有毒有害废气的实验，须在通风柜中进行，并在实验装置尾端配有气体吸收装置，操作者佩戴合适有效的呼吸防护用具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69D859B6" w14:textId="77777777" w:rsidR="006E2D5B" w:rsidRDefault="006E2D5B">
            <w:pPr>
              <w:widowControl/>
              <w:spacing w:after="0" w:line="300" w:lineRule="exact"/>
              <w:rPr>
                <w:rFonts w:eastAsia="仿宋_GB2312"/>
                <w:kern w:val="0"/>
                <w:szCs w:val="21"/>
              </w:rPr>
            </w:pPr>
          </w:p>
        </w:tc>
      </w:tr>
      <w:tr w:rsidR="006E2D5B" w14:paraId="1B08F2F3" w14:textId="77777777">
        <w:trPr>
          <w:trHeight w:val="23"/>
          <w:jc w:val="center"/>
        </w:trPr>
        <w:tc>
          <w:tcPr>
            <w:tcW w:w="848" w:type="dxa"/>
            <w:tcMar>
              <w:left w:w="45" w:type="dxa"/>
              <w:right w:w="45" w:type="dxa"/>
            </w:tcMar>
            <w:vAlign w:val="center"/>
          </w:tcPr>
          <w:p w14:paraId="2CD9FFAC" w14:textId="77777777" w:rsidR="006E2D5B" w:rsidRDefault="00000000">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14:paraId="42323430" w14:textId="77777777" w:rsidR="006E2D5B" w:rsidRDefault="00000000">
            <w:pPr>
              <w:spacing w:after="0" w:line="300" w:lineRule="exact"/>
              <w:rPr>
                <w:rFonts w:eastAsia="仿宋_GB2312"/>
                <w:b/>
                <w:szCs w:val="21"/>
              </w:rPr>
            </w:pPr>
            <w:r>
              <w:rPr>
                <w:rFonts w:eastAsia="仿宋_GB2312"/>
                <w:b/>
                <w:kern w:val="0"/>
                <w:szCs w:val="21"/>
              </w:rPr>
              <w:t>管制类化学品管理</w:t>
            </w:r>
          </w:p>
        </w:tc>
      </w:tr>
      <w:tr w:rsidR="006E2D5B" w14:paraId="6B09E3E9" w14:textId="77777777">
        <w:trPr>
          <w:trHeight w:val="23"/>
          <w:jc w:val="center"/>
        </w:trPr>
        <w:tc>
          <w:tcPr>
            <w:tcW w:w="848" w:type="dxa"/>
            <w:tcMar>
              <w:left w:w="45" w:type="dxa"/>
              <w:right w:w="45" w:type="dxa"/>
            </w:tcMar>
            <w:vAlign w:val="center"/>
          </w:tcPr>
          <w:p w14:paraId="415D2221" w14:textId="77777777" w:rsidR="006E2D5B" w:rsidRDefault="00000000">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14:paraId="2CF31B44" w14:textId="77777777" w:rsidR="006E2D5B" w:rsidRDefault="00000000">
            <w:pPr>
              <w:widowControl/>
              <w:spacing w:after="0" w:line="300" w:lineRule="exact"/>
              <w:rPr>
                <w:rFonts w:eastAsia="仿宋_GB2312"/>
                <w:kern w:val="0"/>
                <w:szCs w:val="21"/>
              </w:rPr>
            </w:pPr>
            <w:r>
              <w:rPr>
                <w:rFonts w:eastAsia="仿宋_GB2312"/>
                <w:kern w:val="0"/>
                <w:szCs w:val="21"/>
              </w:rPr>
              <w:t>剧毒化学品应当单独存放</w:t>
            </w:r>
            <w:r>
              <w:rPr>
                <w:rFonts w:eastAsia="仿宋_GB2312"/>
                <w:kern w:val="0"/>
                <w:szCs w:val="21"/>
              </w:rPr>
              <w:t xml:space="preserve">, </w:t>
            </w:r>
            <w:r>
              <w:rPr>
                <w:rFonts w:eastAsia="仿宋_GB2312"/>
                <w:kern w:val="0"/>
                <w:szCs w:val="21"/>
              </w:rPr>
              <w:t>实行双人收发、</w:t>
            </w:r>
            <w:r>
              <w:rPr>
                <w:rFonts w:eastAsia="仿宋_GB2312"/>
                <w:kern w:val="0"/>
                <w:szCs w:val="21"/>
              </w:rPr>
              <w:t xml:space="preserve"> </w:t>
            </w:r>
            <w:r>
              <w:rPr>
                <w:rFonts w:eastAsia="仿宋_GB2312"/>
                <w:kern w:val="0"/>
                <w:szCs w:val="21"/>
              </w:rPr>
              <w:t>双人保管制度，技防措施符合管制要求</w:t>
            </w:r>
          </w:p>
          <w:p w14:paraId="0569B9ED" w14:textId="77777777" w:rsidR="006E2D5B" w:rsidRDefault="006E2D5B">
            <w:pPr>
              <w:spacing w:after="0" w:line="300" w:lineRule="exact"/>
              <w:rPr>
                <w:rFonts w:eastAsia="仿宋_GB2312"/>
                <w:kern w:val="0"/>
                <w:szCs w:val="21"/>
              </w:rPr>
            </w:pPr>
          </w:p>
        </w:tc>
        <w:tc>
          <w:tcPr>
            <w:tcW w:w="7777" w:type="dxa"/>
            <w:tcMar>
              <w:left w:w="45" w:type="dxa"/>
              <w:right w:w="45" w:type="dxa"/>
            </w:tcMar>
            <w:vAlign w:val="center"/>
          </w:tcPr>
          <w:p w14:paraId="440E71BE"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143</w:t>
            </w:r>
            <w:r>
              <w:rPr>
                <w:rFonts w:eastAsia="仿宋_GB2312"/>
                <w:kern w:val="0"/>
                <w:szCs w:val="21"/>
              </w:rPr>
              <w:t>）单独存放，不得与易燃、易爆、腐蚀性物品等一起存放。</w:t>
            </w:r>
          </w:p>
          <w:p w14:paraId="792E6C26"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144</w:t>
            </w:r>
            <w:r>
              <w:rPr>
                <w:rFonts w:eastAsia="仿宋_GB2312"/>
                <w:kern w:val="0"/>
                <w:szCs w:val="21"/>
              </w:rPr>
              <w:t>）有专人管理并做好贮存、领取、发放情况登记，登记资料至少保存</w:t>
            </w:r>
            <w:r>
              <w:rPr>
                <w:rFonts w:eastAsia="仿宋_GB2312"/>
                <w:kern w:val="0"/>
                <w:szCs w:val="21"/>
              </w:rPr>
              <w:t>3</w:t>
            </w:r>
            <w:r>
              <w:rPr>
                <w:rFonts w:eastAsia="仿宋_GB2312"/>
                <w:kern w:val="0"/>
                <w:szCs w:val="21"/>
              </w:rPr>
              <w:t>年。</w:t>
            </w:r>
          </w:p>
          <w:p w14:paraId="04F7DDC0" w14:textId="77777777" w:rsidR="006E2D5B" w:rsidRDefault="00000000">
            <w:pPr>
              <w:spacing w:after="0"/>
              <w:rPr>
                <w:rFonts w:eastAsia="仿宋_GB2312"/>
              </w:rPr>
            </w:pPr>
            <w:r>
              <w:rPr>
                <w:rFonts w:eastAsia="仿宋_GB2312"/>
                <w:kern w:val="0"/>
                <w:szCs w:val="21"/>
              </w:rPr>
              <w:t>（</w:t>
            </w:r>
            <w:r>
              <w:rPr>
                <w:rFonts w:eastAsia="仿宋_GB2312"/>
                <w:kern w:val="0"/>
                <w:szCs w:val="21"/>
              </w:rPr>
              <w:t>145</w:t>
            </w:r>
            <w:r>
              <w:rPr>
                <w:rFonts w:eastAsia="仿宋_GB2312"/>
                <w:kern w:val="0"/>
                <w:szCs w:val="21"/>
              </w:rPr>
              <w:t>）防盗安全门应符合</w:t>
            </w:r>
            <w:r>
              <w:rPr>
                <w:rFonts w:eastAsia="仿宋_GB2312"/>
                <w:kern w:val="0"/>
                <w:szCs w:val="21"/>
              </w:rPr>
              <w:t>GB 17565</w:t>
            </w:r>
            <w:r>
              <w:rPr>
                <w:rFonts w:eastAsia="仿宋_GB2312"/>
                <w:kern w:val="0"/>
                <w:szCs w:val="21"/>
              </w:rPr>
              <w:t>《防盗安全门通用技术条件》的要求，防盗安全级别为</w:t>
            </w:r>
            <w:r>
              <w:rPr>
                <w:rFonts w:eastAsia="仿宋_GB2312"/>
                <w:kern w:val="0"/>
                <w:szCs w:val="21"/>
              </w:rPr>
              <w:t>3</w:t>
            </w:r>
            <w:r>
              <w:rPr>
                <w:rFonts w:eastAsia="仿宋_GB2312"/>
                <w:kern w:val="0"/>
                <w:szCs w:val="21"/>
              </w:rPr>
              <w:t>级（含）以上，防盗锁应符合</w:t>
            </w:r>
            <w:r>
              <w:rPr>
                <w:rFonts w:eastAsia="仿宋_GB2312"/>
                <w:kern w:val="0"/>
                <w:szCs w:val="21"/>
              </w:rPr>
              <w:t>GA/T 73</w:t>
            </w:r>
            <w:r>
              <w:rPr>
                <w:rFonts w:eastAsia="仿宋_GB2312"/>
                <w:kern w:val="0"/>
                <w:szCs w:val="21"/>
              </w:rPr>
              <w:t>《机械防盗锁》的要求，防盗保险柜应符合</w:t>
            </w:r>
            <w:r>
              <w:rPr>
                <w:rFonts w:eastAsia="仿宋_GB2312"/>
                <w:kern w:val="0"/>
                <w:szCs w:val="21"/>
              </w:rPr>
              <w:t>GB 10409</w:t>
            </w:r>
            <w:r>
              <w:rPr>
                <w:rFonts w:eastAsia="仿宋_GB2312"/>
                <w:kern w:val="0"/>
                <w:szCs w:val="21"/>
              </w:rPr>
              <w:t>《防盗保险柜》的要求，监控管控执行公安部门的要求</w:t>
            </w:r>
          </w:p>
        </w:tc>
        <w:tc>
          <w:tcPr>
            <w:tcW w:w="2543" w:type="dxa"/>
            <w:tcMar>
              <w:left w:w="45" w:type="dxa"/>
              <w:right w:w="45" w:type="dxa"/>
            </w:tcMar>
            <w:vAlign w:val="center"/>
          </w:tcPr>
          <w:p w14:paraId="3402D09D" w14:textId="77777777" w:rsidR="006E2D5B" w:rsidRDefault="006E2D5B">
            <w:pPr>
              <w:widowControl/>
              <w:spacing w:after="0" w:line="300" w:lineRule="exact"/>
              <w:rPr>
                <w:rFonts w:eastAsia="仿宋_GB2312"/>
                <w:b/>
                <w:kern w:val="0"/>
                <w:szCs w:val="21"/>
              </w:rPr>
            </w:pPr>
          </w:p>
        </w:tc>
      </w:tr>
      <w:tr w:rsidR="006E2D5B" w14:paraId="1885655D" w14:textId="77777777">
        <w:trPr>
          <w:trHeight w:val="23"/>
          <w:jc w:val="center"/>
        </w:trPr>
        <w:tc>
          <w:tcPr>
            <w:tcW w:w="848" w:type="dxa"/>
            <w:tcMar>
              <w:left w:w="45" w:type="dxa"/>
              <w:right w:w="45" w:type="dxa"/>
            </w:tcMar>
            <w:vAlign w:val="center"/>
          </w:tcPr>
          <w:p w14:paraId="7579496B" w14:textId="77777777" w:rsidR="006E2D5B" w:rsidRDefault="00000000">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14:paraId="49027DBD" w14:textId="77777777" w:rsidR="006E2D5B" w:rsidRDefault="00000000">
            <w:pPr>
              <w:spacing w:after="0" w:line="300" w:lineRule="exact"/>
              <w:rPr>
                <w:rFonts w:eastAsia="仿宋_GB2312"/>
                <w:kern w:val="0"/>
                <w:szCs w:val="21"/>
              </w:rPr>
            </w:pPr>
            <w:r>
              <w:rPr>
                <w:rFonts w:eastAsia="仿宋_GB2312"/>
                <w:kern w:val="0"/>
                <w:szCs w:val="21"/>
              </w:rPr>
              <w:t>易制毒化学品储存规范，台账清晰</w:t>
            </w:r>
          </w:p>
          <w:p w14:paraId="7F9E9CD7" w14:textId="77777777" w:rsidR="006E2D5B" w:rsidRDefault="006E2D5B">
            <w:pPr>
              <w:widowControl/>
              <w:spacing w:after="0" w:line="300" w:lineRule="exact"/>
              <w:rPr>
                <w:rFonts w:eastAsia="仿宋_GB2312"/>
                <w:kern w:val="0"/>
                <w:szCs w:val="21"/>
              </w:rPr>
            </w:pPr>
          </w:p>
        </w:tc>
        <w:tc>
          <w:tcPr>
            <w:tcW w:w="7777" w:type="dxa"/>
            <w:tcMar>
              <w:left w:w="45" w:type="dxa"/>
              <w:right w:w="45" w:type="dxa"/>
            </w:tcMar>
            <w:vAlign w:val="center"/>
          </w:tcPr>
          <w:p w14:paraId="02F3D481"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146</w:t>
            </w:r>
            <w:r>
              <w:rPr>
                <w:rFonts w:eastAsia="仿宋_GB2312"/>
                <w:kern w:val="0"/>
                <w:szCs w:val="21"/>
              </w:rPr>
              <w:t>）应设置专用存储区或者储存专柜并有防盗措施。</w:t>
            </w:r>
          </w:p>
          <w:p w14:paraId="5F2BF7A8"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147</w:t>
            </w:r>
            <w:r>
              <w:rPr>
                <w:rFonts w:eastAsia="仿宋_GB2312"/>
                <w:kern w:val="0"/>
                <w:szCs w:val="21"/>
              </w:rPr>
              <w:t>）第一类易制毒化学品（含药品类易制毒化学品）实行双人双锁管理，账册保存期限不少于</w:t>
            </w:r>
            <w:r>
              <w:rPr>
                <w:rFonts w:eastAsia="仿宋_GB2312"/>
                <w:kern w:val="0"/>
                <w:szCs w:val="21"/>
              </w:rPr>
              <w:t>2</w:t>
            </w:r>
            <w:r>
              <w:rPr>
                <w:rFonts w:eastAsia="仿宋_GB2312"/>
                <w:kern w:val="0"/>
                <w:szCs w:val="21"/>
              </w:rPr>
              <w:t>年</w:t>
            </w:r>
          </w:p>
        </w:tc>
        <w:tc>
          <w:tcPr>
            <w:tcW w:w="2543" w:type="dxa"/>
            <w:tcMar>
              <w:left w:w="45" w:type="dxa"/>
              <w:right w:w="45" w:type="dxa"/>
            </w:tcMar>
            <w:vAlign w:val="center"/>
          </w:tcPr>
          <w:p w14:paraId="34C8DAF9" w14:textId="77777777" w:rsidR="006E2D5B" w:rsidRDefault="006E2D5B">
            <w:pPr>
              <w:widowControl/>
              <w:spacing w:after="0" w:line="300" w:lineRule="exact"/>
              <w:rPr>
                <w:rFonts w:eastAsia="仿宋_GB2312"/>
                <w:b/>
                <w:kern w:val="0"/>
                <w:szCs w:val="21"/>
              </w:rPr>
            </w:pPr>
          </w:p>
        </w:tc>
      </w:tr>
      <w:tr w:rsidR="006E2D5B" w14:paraId="50C4EF56" w14:textId="77777777">
        <w:trPr>
          <w:trHeight w:val="23"/>
          <w:jc w:val="center"/>
        </w:trPr>
        <w:tc>
          <w:tcPr>
            <w:tcW w:w="848" w:type="dxa"/>
            <w:tcMar>
              <w:left w:w="45" w:type="dxa"/>
              <w:right w:w="45" w:type="dxa"/>
            </w:tcMar>
            <w:vAlign w:val="center"/>
          </w:tcPr>
          <w:p w14:paraId="508E71A2" w14:textId="77777777" w:rsidR="006E2D5B" w:rsidRDefault="00000000">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14:paraId="03AA2D52" w14:textId="77777777" w:rsidR="006E2D5B" w:rsidRDefault="00000000">
            <w:pPr>
              <w:spacing w:after="0" w:line="300" w:lineRule="exact"/>
              <w:rPr>
                <w:rFonts w:eastAsia="仿宋_GB2312"/>
                <w:szCs w:val="21"/>
              </w:rPr>
            </w:pPr>
            <w:r>
              <w:rPr>
                <w:rFonts w:eastAsia="仿宋_GB2312"/>
                <w:kern w:val="0"/>
                <w:szCs w:val="21"/>
              </w:rPr>
              <w:t>易制爆化学品存量合规、双人双锁保管</w:t>
            </w:r>
          </w:p>
          <w:p w14:paraId="3299519F" w14:textId="77777777" w:rsidR="006E2D5B" w:rsidRDefault="006E2D5B">
            <w:pPr>
              <w:widowControl/>
              <w:spacing w:after="0" w:line="300" w:lineRule="exact"/>
              <w:rPr>
                <w:rFonts w:eastAsia="仿宋_GB2312"/>
                <w:kern w:val="0"/>
                <w:szCs w:val="21"/>
              </w:rPr>
            </w:pPr>
          </w:p>
        </w:tc>
        <w:tc>
          <w:tcPr>
            <w:tcW w:w="7777" w:type="dxa"/>
            <w:tcMar>
              <w:left w:w="45" w:type="dxa"/>
              <w:right w:w="45" w:type="dxa"/>
            </w:tcMar>
            <w:vAlign w:val="center"/>
          </w:tcPr>
          <w:p w14:paraId="3EDD0865" w14:textId="77777777" w:rsidR="006E2D5B" w:rsidRDefault="00000000">
            <w:pPr>
              <w:widowControl/>
              <w:spacing w:after="0" w:line="300" w:lineRule="exact"/>
              <w:rPr>
                <w:rFonts w:eastAsia="仿宋_GB2312"/>
                <w:kern w:val="0"/>
                <w:szCs w:val="21"/>
              </w:rPr>
            </w:pPr>
            <w:r>
              <w:rPr>
                <w:rFonts w:eastAsia="仿宋_GB2312"/>
                <w:kern w:val="0"/>
              </w:rPr>
              <w:t>（</w:t>
            </w:r>
            <w:r>
              <w:rPr>
                <w:rFonts w:eastAsia="仿宋_GB2312"/>
                <w:kern w:val="0"/>
              </w:rPr>
              <w:t>148</w:t>
            </w:r>
            <w:r>
              <w:rPr>
                <w:rFonts w:eastAsia="仿宋_GB2312"/>
                <w:kern w:val="0"/>
              </w:rPr>
              <w:t>）</w:t>
            </w:r>
            <w:r>
              <w:rPr>
                <w:rFonts w:eastAsia="仿宋_GB2312"/>
                <w:b/>
                <w:bCs/>
                <w:kern w:val="0"/>
              </w:rPr>
              <w:t>易制爆化学品存量合规，单个储存室或者储存柜储存量不超过</w:t>
            </w:r>
            <w:r>
              <w:rPr>
                <w:rFonts w:eastAsia="仿宋_GB2312"/>
                <w:b/>
                <w:bCs/>
                <w:kern w:val="0"/>
              </w:rPr>
              <w:t>50kg</w:t>
            </w:r>
            <w:r>
              <w:rPr>
                <w:rFonts w:eastAsia="仿宋_GB2312"/>
                <w:b/>
                <w:bCs/>
                <w:kern w:val="0"/>
                <w:szCs w:val="21"/>
              </w:rPr>
              <w:t>。</w:t>
            </w:r>
          </w:p>
          <w:p w14:paraId="4097D70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149</w:t>
            </w:r>
            <w:r>
              <w:rPr>
                <w:rFonts w:eastAsia="仿宋_GB2312"/>
                <w:kern w:val="0"/>
                <w:szCs w:val="21"/>
              </w:rPr>
              <w:t>）存放场所出入口应设置防盗安全门，或存放在专用储存柜内，储存场所防盗安全级别应为</w:t>
            </w:r>
            <w:r>
              <w:rPr>
                <w:rFonts w:eastAsia="仿宋_GB2312"/>
                <w:kern w:val="0"/>
                <w:szCs w:val="21"/>
              </w:rPr>
              <w:t>3</w:t>
            </w:r>
            <w:r>
              <w:rPr>
                <w:rFonts w:eastAsia="仿宋_GB2312"/>
                <w:kern w:val="0"/>
                <w:szCs w:val="21"/>
              </w:rPr>
              <w:t>级（含）以上，专用储存柜应具有防盗功能，符合双人双锁管理要求，台账账册保存期限不少于</w:t>
            </w:r>
            <w:r>
              <w:rPr>
                <w:rFonts w:eastAsia="仿宋_GB2312"/>
                <w:kern w:val="0"/>
                <w:szCs w:val="21"/>
              </w:rPr>
              <w:t>1</w:t>
            </w:r>
            <w:r>
              <w:rPr>
                <w:rFonts w:eastAsia="仿宋_GB2312"/>
                <w:kern w:val="0"/>
                <w:szCs w:val="21"/>
              </w:rPr>
              <w:t>年</w:t>
            </w:r>
          </w:p>
        </w:tc>
        <w:tc>
          <w:tcPr>
            <w:tcW w:w="2543" w:type="dxa"/>
            <w:tcMar>
              <w:left w:w="45" w:type="dxa"/>
              <w:right w:w="45" w:type="dxa"/>
            </w:tcMar>
            <w:vAlign w:val="center"/>
          </w:tcPr>
          <w:p w14:paraId="1C219E5C" w14:textId="77777777" w:rsidR="006E2D5B" w:rsidRDefault="006E2D5B">
            <w:pPr>
              <w:widowControl/>
              <w:spacing w:after="0" w:line="300" w:lineRule="exact"/>
              <w:rPr>
                <w:rFonts w:eastAsia="仿宋_GB2312"/>
                <w:b/>
                <w:kern w:val="0"/>
                <w:szCs w:val="21"/>
              </w:rPr>
            </w:pPr>
          </w:p>
        </w:tc>
      </w:tr>
      <w:tr w:rsidR="006E2D5B" w14:paraId="005AAA5A" w14:textId="77777777">
        <w:trPr>
          <w:trHeight w:val="23"/>
          <w:jc w:val="center"/>
        </w:trPr>
        <w:tc>
          <w:tcPr>
            <w:tcW w:w="848" w:type="dxa"/>
            <w:tcMar>
              <w:left w:w="45" w:type="dxa"/>
              <w:right w:w="45" w:type="dxa"/>
            </w:tcMar>
            <w:vAlign w:val="center"/>
          </w:tcPr>
          <w:p w14:paraId="2E1E8DC3" w14:textId="77777777" w:rsidR="006E2D5B" w:rsidRDefault="00000000">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14:paraId="65312B4F" w14:textId="77777777" w:rsidR="006E2D5B" w:rsidRDefault="00000000">
            <w:pPr>
              <w:spacing w:after="0" w:line="300" w:lineRule="exact"/>
              <w:rPr>
                <w:rFonts w:eastAsia="仿宋_GB2312"/>
                <w:kern w:val="0"/>
                <w:szCs w:val="21"/>
              </w:rPr>
            </w:pPr>
            <w:r>
              <w:rPr>
                <w:rFonts w:eastAsia="仿宋_GB2312"/>
                <w:kern w:val="0"/>
                <w:szCs w:val="21"/>
              </w:rPr>
              <w:t>麻醉药品和第一类精神药品管理符合</w:t>
            </w:r>
            <w:r>
              <w:rPr>
                <w:rFonts w:eastAsia="仿宋_GB2312"/>
                <w:kern w:val="0"/>
                <w:szCs w:val="21"/>
              </w:rPr>
              <w:t>“</w:t>
            </w:r>
            <w:r>
              <w:rPr>
                <w:rFonts w:eastAsia="仿宋_GB2312"/>
                <w:kern w:val="0"/>
                <w:szCs w:val="21"/>
              </w:rPr>
              <w:t>双人双锁</w:t>
            </w:r>
            <w:r>
              <w:rPr>
                <w:rFonts w:eastAsia="仿宋_GB2312"/>
                <w:kern w:val="0"/>
                <w:szCs w:val="21"/>
              </w:rPr>
              <w:t>”</w:t>
            </w:r>
            <w:r>
              <w:rPr>
                <w:rFonts w:eastAsia="仿宋_GB2312"/>
                <w:kern w:val="0"/>
                <w:szCs w:val="21"/>
              </w:rPr>
              <w:t>要求，有专用账册</w:t>
            </w:r>
          </w:p>
        </w:tc>
        <w:tc>
          <w:tcPr>
            <w:tcW w:w="7777" w:type="dxa"/>
            <w:tcMar>
              <w:left w:w="45" w:type="dxa"/>
              <w:right w:w="45" w:type="dxa"/>
            </w:tcMar>
            <w:vAlign w:val="center"/>
          </w:tcPr>
          <w:p w14:paraId="2A575BC1"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150</w:t>
            </w:r>
            <w:r>
              <w:rPr>
                <w:rFonts w:eastAsia="仿宋_GB2312"/>
                <w:kern w:val="0"/>
                <w:szCs w:val="21"/>
              </w:rPr>
              <w:t>）设立专库或者专柜储存，专库应当设有防盗设施并安装报警装置，专柜应当使用保险柜，专库和专柜应当实行双人双锁管理。</w:t>
            </w:r>
          </w:p>
          <w:p w14:paraId="7467BDB9"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151</w:t>
            </w:r>
            <w:r>
              <w:rPr>
                <w:rFonts w:eastAsia="仿宋_GB2312"/>
                <w:kern w:val="0"/>
                <w:szCs w:val="21"/>
              </w:rPr>
              <w:t>）配备专人管理并建立专用账册，专用账册的保存期限应当自药品有效期期满之日起不少于</w:t>
            </w:r>
            <w:r>
              <w:rPr>
                <w:rFonts w:eastAsia="仿宋_GB2312"/>
                <w:kern w:val="0"/>
                <w:szCs w:val="21"/>
              </w:rPr>
              <w:t>5</w:t>
            </w:r>
            <w:r>
              <w:rPr>
                <w:rFonts w:eastAsia="仿宋_GB2312"/>
                <w:kern w:val="0"/>
                <w:szCs w:val="21"/>
              </w:rPr>
              <w:t>年</w:t>
            </w:r>
          </w:p>
        </w:tc>
        <w:tc>
          <w:tcPr>
            <w:tcW w:w="2543" w:type="dxa"/>
            <w:tcMar>
              <w:left w:w="45" w:type="dxa"/>
              <w:right w:w="45" w:type="dxa"/>
            </w:tcMar>
            <w:vAlign w:val="center"/>
          </w:tcPr>
          <w:p w14:paraId="4AE64E67" w14:textId="77777777" w:rsidR="006E2D5B" w:rsidRDefault="006E2D5B">
            <w:pPr>
              <w:widowControl/>
              <w:spacing w:after="0" w:line="300" w:lineRule="exact"/>
              <w:rPr>
                <w:rFonts w:eastAsia="仿宋_GB2312"/>
                <w:b/>
                <w:kern w:val="0"/>
                <w:szCs w:val="21"/>
              </w:rPr>
            </w:pPr>
          </w:p>
        </w:tc>
      </w:tr>
      <w:tr w:rsidR="006E2D5B" w14:paraId="4EFFF644" w14:textId="77777777">
        <w:trPr>
          <w:trHeight w:val="23"/>
          <w:jc w:val="center"/>
        </w:trPr>
        <w:tc>
          <w:tcPr>
            <w:tcW w:w="848" w:type="dxa"/>
            <w:tcMar>
              <w:left w:w="45" w:type="dxa"/>
              <w:right w:w="45" w:type="dxa"/>
            </w:tcMar>
            <w:vAlign w:val="center"/>
          </w:tcPr>
          <w:p w14:paraId="3145E582" w14:textId="77777777" w:rsidR="006E2D5B" w:rsidRDefault="00000000">
            <w:pPr>
              <w:widowControl/>
              <w:spacing w:after="0" w:line="300" w:lineRule="exact"/>
              <w:rPr>
                <w:rFonts w:eastAsia="仿宋_GB2312"/>
                <w:kern w:val="0"/>
                <w:szCs w:val="21"/>
              </w:rPr>
            </w:pPr>
            <w:r>
              <w:rPr>
                <w:rFonts w:eastAsia="仿宋_GB2312"/>
                <w:kern w:val="0"/>
                <w:szCs w:val="21"/>
              </w:rPr>
              <w:t>9.5.5</w:t>
            </w:r>
          </w:p>
        </w:tc>
        <w:tc>
          <w:tcPr>
            <w:tcW w:w="3703" w:type="dxa"/>
            <w:tcMar>
              <w:left w:w="45" w:type="dxa"/>
              <w:right w:w="45" w:type="dxa"/>
            </w:tcMar>
            <w:vAlign w:val="center"/>
          </w:tcPr>
          <w:p w14:paraId="61828983" w14:textId="77777777" w:rsidR="006E2D5B" w:rsidRDefault="00000000">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14:paraId="67E25448"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152</w:t>
            </w:r>
            <w:r>
              <w:rPr>
                <w:rFonts w:eastAsia="仿宋_GB2312"/>
                <w:kern w:val="0"/>
                <w:szCs w:val="21"/>
              </w:rPr>
              <w:t>）收存和发放民用爆炸物品必须进行登记，做到账目清楚，账物相符</w:t>
            </w:r>
          </w:p>
        </w:tc>
        <w:tc>
          <w:tcPr>
            <w:tcW w:w="2543" w:type="dxa"/>
            <w:tcMar>
              <w:left w:w="45" w:type="dxa"/>
              <w:right w:w="45" w:type="dxa"/>
            </w:tcMar>
            <w:vAlign w:val="center"/>
          </w:tcPr>
          <w:p w14:paraId="70C84B5C" w14:textId="77777777" w:rsidR="006E2D5B" w:rsidRDefault="006E2D5B">
            <w:pPr>
              <w:widowControl/>
              <w:spacing w:after="0" w:line="300" w:lineRule="exact"/>
              <w:jc w:val="left"/>
              <w:rPr>
                <w:rFonts w:eastAsia="仿宋_GB2312"/>
                <w:kern w:val="0"/>
                <w:szCs w:val="21"/>
              </w:rPr>
            </w:pPr>
          </w:p>
        </w:tc>
      </w:tr>
      <w:tr w:rsidR="006E2D5B" w14:paraId="384E78D4" w14:textId="77777777">
        <w:trPr>
          <w:trHeight w:val="23"/>
          <w:jc w:val="center"/>
        </w:trPr>
        <w:tc>
          <w:tcPr>
            <w:tcW w:w="848" w:type="dxa"/>
            <w:tcMar>
              <w:left w:w="45" w:type="dxa"/>
              <w:right w:w="45" w:type="dxa"/>
            </w:tcMar>
            <w:vAlign w:val="center"/>
          </w:tcPr>
          <w:p w14:paraId="4C9773A2" w14:textId="77777777" w:rsidR="006E2D5B" w:rsidRDefault="00000000">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14:paraId="693BDB07" w14:textId="77777777" w:rsidR="006E2D5B" w:rsidRDefault="00000000">
            <w:pPr>
              <w:widowControl/>
              <w:spacing w:after="0" w:line="300" w:lineRule="exact"/>
              <w:rPr>
                <w:rFonts w:eastAsia="仿宋_GB2312"/>
                <w:b/>
                <w:kern w:val="0"/>
                <w:szCs w:val="21"/>
              </w:rPr>
            </w:pPr>
            <w:r>
              <w:rPr>
                <w:rFonts w:eastAsia="仿宋_GB2312"/>
                <w:b/>
                <w:kern w:val="0"/>
                <w:szCs w:val="21"/>
              </w:rPr>
              <w:t>实验气体管理</w:t>
            </w:r>
          </w:p>
        </w:tc>
      </w:tr>
      <w:tr w:rsidR="006E2D5B" w14:paraId="1C80A5EC" w14:textId="77777777">
        <w:trPr>
          <w:trHeight w:val="23"/>
          <w:jc w:val="center"/>
        </w:trPr>
        <w:tc>
          <w:tcPr>
            <w:tcW w:w="848" w:type="dxa"/>
            <w:tcMar>
              <w:left w:w="45" w:type="dxa"/>
              <w:right w:w="45" w:type="dxa"/>
            </w:tcMar>
            <w:vAlign w:val="center"/>
          </w:tcPr>
          <w:p w14:paraId="357E3C53" w14:textId="77777777" w:rsidR="006E2D5B" w:rsidRDefault="00000000">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14:paraId="46DD17CA" w14:textId="77777777" w:rsidR="006E2D5B" w:rsidRDefault="00000000">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14:paraId="2AE67FD8"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153</w:t>
            </w:r>
            <w:r>
              <w:rPr>
                <w:rFonts w:eastAsia="仿宋_GB2312"/>
                <w:bCs/>
                <w:kern w:val="0"/>
                <w:szCs w:val="21"/>
              </w:rPr>
              <w:t>）查看记录</w:t>
            </w:r>
          </w:p>
          <w:p w14:paraId="67C344AD" w14:textId="77777777" w:rsidR="006E2D5B" w:rsidRDefault="006E2D5B">
            <w:pPr>
              <w:widowControl/>
              <w:spacing w:after="0" w:line="300" w:lineRule="exact"/>
              <w:rPr>
                <w:rFonts w:eastAsia="仿宋_GB2312"/>
                <w:bCs/>
                <w:kern w:val="0"/>
                <w:szCs w:val="21"/>
              </w:rPr>
            </w:pPr>
          </w:p>
        </w:tc>
        <w:tc>
          <w:tcPr>
            <w:tcW w:w="2543" w:type="dxa"/>
            <w:tcMar>
              <w:left w:w="45" w:type="dxa"/>
              <w:right w:w="45" w:type="dxa"/>
            </w:tcMar>
            <w:vAlign w:val="center"/>
          </w:tcPr>
          <w:p w14:paraId="492E9E6D" w14:textId="77777777" w:rsidR="006E2D5B" w:rsidRDefault="006E2D5B">
            <w:pPr>
              <w:widowControl/>
              <w:spacing w:after="0" w:line="300" w:lineRule="exact"/>
              <w:rPr>
                <w:rFonts w:eastAsia="仿宋_GB2312"/>
                <w:bCs/>
                <w:kern w:val="0"/>
                <w:szCs w:val="21"/>
              </w:rPr>
            </w:pPr>
          </w:p>
        </w:tc>
      </w:tr>
      <w:tr w:rsidR="006E2D5B" w14:paraId="5F8C5EF7" w14:textId="77777777">
        <w:trPr>
          <w:trHeight w:val="23"/>
          <w:jc w:val="center"/>
        </w:trPr>
        <w:tc>
          <w:tcPr>
            <w:tcW w:w="848" w:type="dxa"/>
            <w:tcMar>
              <w:left w:w="45" w:type="dxa"/>
              <w:right w:w="45" w:type="dxa"/>
            </w:tcMar>
            <w:vAlign w:val="center"/>
          </w:tcPr>
          <w:p w14:paraId="0E6A1EE9" w14:textId="77777777" w:rsidR="006E2D5B" w:rsidRDefault="00000000">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14:paraId="183091C3" w14:textId="77777777" w:rsidR="006E2D5B" w:rsidRDefault="00000000">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14:paraId="1A549366"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154</w:t>
            </w:r>
            <w:r>
              <w:rPr>
                <w:rFonts w:eastAsia="仿宋_GB2312"/>
                <w:kern w:val="0"/>
                <w:szCs w:val="21"/>
              </w:rPr>
              <w:t>）气体（气瓶）存放点须通风、远离热源、避免暴晒，地面平整干燥。</w:t>
            </w:r>
          </w:p>
          <w:p w14:paraId="39A77451"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155</w:t>
            </w:r>
            <w:r>
              <w:rPr>
                <w:rFonts w:eastAsia="仿宋_GB2312"/>
                <w:kern w:val="0"/>
                <w:szCs w:val="21"/>
              </w:rPr>
              <w:t>）气瓶应合理固定。</w:t>
            </w:r>
          </w:p>
          <w:p w14:paraId="68260D1B"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156</w:t>
            </w:r>
            <w:r>
              <w:rPr>
                <w:rFonts w:eastAsia="仿宋_GB2312"/>
                <w:kern w:val="0"/>
                <w:szCs w:val="21"/>
              </w:rPr>
              <w:t>）危险气体气瓶尽量置于室外，室内放置应使用常时排风且带监测报警装置的气瓶柜。</w:t>
            </w:r>
          </w:p>
          <w:p w14:paraId="16D1C22B"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157</w:t>
            </w:r>
            <w:r>
              <w:rPr>
                <w:rFonts w:eastAsia="仿宋_GB2312"/>
                <w:kern w:val="0"/>
                <w:szCs w:val="21"/>
              </w:rPr>
              <w:t>）气瓶的存放应控制在最小需求量。</w:t>
            </w:r>
          </w:p>
          <w:p w14:paraId="08129AAE"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158</w:t>
            </w:r>
            <w:r>
              <w:rPr>
                <w:rFonts w:eastAsia="仿宋_GB2312"/>
                <w:kern w:val="0"/>
                <w:szCs w:val="21"/>
              </w:rPr>
              <w:t>）</w:t>
            </w:r>
            <w:r>
              <w:rPr>
                <w:rFonts w:eastAsia="仿宋_GB2312"/>
                <w:b/>
                <w:bCs/>
                <w:kern w:val="0"/>
                <w:szCs w:val="21"/>
              </w:rPr>
              <w:t>涉及有毒、可燃气体的场所，配有通风设施和相应的气体监测和报警装置等，张贴必要的安全警示标志。</w:t>
            </w:r>
          </w:p>
          <w:p w14:paraId="4CC4BB62"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159</w:t>
            </w:r>
            <w:r>
              <w:rPr>
                <w:rFonts w:eastAsia="仿宋_GB2312"/>
                <w:kern w:val="0"/>
                <w:szCs w:val="21"/>
              </w:rPr>
              <w:t>）可燃性气体与氧气等助燃气体气瓶不得混放。</w:t>
            </w:r>
          </w:p>
          <w:p w14:paraId="325584F4"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160</w:t>
            </w:r>
            <w:r>
              <w:rPr>
                <w:rFonts w:eastAsia="仿宋_GB2312"/>
                <w:kern w:val="0"/>
                <w:szCs w:val="21"/>
              </w:rPr>
              <w:t>）独立的气体气瓶室应通风、不混放、有监控，有专人管理和记录。</w:t>
            </w:r>
          </w:p>
          <w:p w14:paraId="15DA6321"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161</w:t>
            </w:r>
            <w:r>
              <w:rPr>
                <w:rFonts w:eastAsia="仿宋_GB2312"/>
                <w:kern w:val="0"/>
                <w:szCs w:val="21"/>
              </w:rPr>
              <w:t>）有供应商提供的气瓶定期检验合格标识，无超过检验有效期的气瓶、无超过设计年限的气瓶。</w:t>
            </w:r>
          </w:p>
          <w:p w14:paraId="76199E56"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162</w:t>
            </w:r>
            <w:r>
              <w:rPr>
                <w:rFonts w:eastAsia="仿宋_GB2312"/>
                <w:kern w:val="0"/>
                <w:szCs w:val="21"/>
              </w:rPr>
              <w:t>）气瓶颜色符合</w:t>
            </w:r>
            <w:r>
              <w:rPr>
                <w:rFonts w:eastAsia="仿宋_GB2312"/>
                <w:kern w:val="0"/>
                <w:szCs w:val="21"/>
              </w:rPr>
              <w:t>GB/T 7144</w:t>
            </w:r>
            <w:r>
              <w:rPr>
                <w:rFonts w:eastAsia="仿宋_GB2312"/>
                <w:kern w:val="0"/>
                <w:szCs w:val="21"/>
              </w:rPr>
              <w:t>《气瓶颜色标志》的规定，确认</w:t>
            </w:r>
            <w:r>
              <w:rPr>
                <w:rFonts w:eastAsia="仿宋_GB2312"/>
                <w:kern w:val="0"/>
                <w:szCs w:val="21"/>
              </w:rPr>
              <w:t>“</w:t>
            </w:r>
            <w:r>
              <w:rPr>
                <w:rFonts w:eastAsia="仿宋_GB2312"/>
                <w:kern w:val="0"/>
                <w:szCs w:val="21"/>
              </w:rPr>
              <w:t>满</w:t>
            </w:r>
            <w:r>
              <w:rPr>
                <w:rFonts w:eastAsia="仿宋_GB2312"/>
                <w:kern w:val="0"/>
                <w:szCs w:val="21"/>
              </w:rPr>
              <w:t>”“</w:t>
            </w:r>
            <w:r>
              <w:rPr>
                <w:rFonts w:eastAsia="仿宋_GB2312"/>
                <w:kern w:val="0"/>
                <w:szCs w:val="21"/>
              </w:rPr>
              <w:t>使用中</w:t>
            </w:r>
            <w:r>
              <w:rPr>
                <w:rFonts w:eastAsia="仿宋_GB2312"/>
                <w:kern w:val="0"/>
                <w:szCs w:val="21"/>
              </w:rPr>
              <w:t>”“</w:t>
            </w:r>
            <w:r>
              <w:rPr>
                <w:rFonts w:eastAsia="仿宋_GB2312"/>
                <w:kern w:val="0"/>
                <w:szCs w:val="21"/>
              </w:rPr>
              <w:t>空瓶</w:t>
            </w:r>
            <w:r>
              <w:rPr>
                <w:rFonts w:eastAsia="仿宋_GB2312"/>
                <w:kern w:val="0"/>
                <w:szCs w:val="21"/>
              </w:rPr>
              <w:t>”</w:t>
            </w:r>
            <w:r>
              <w:rPr>
                <w:rFonts w:eastAsia="仿宋_GB2312"/>
                <w:kern w:val="0"/>
                <w:szCs w:val="21"/>
              </w:rPr>
              <w:t>三种状态。</w:t>
            </w:r>
          </w:p>
          <w:p w14:paraId="4FDC2FAB"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163</w:t>
            </w:r>
            <w:r>
              <w:rPr>
                <w:rFonts w:eastAsia="仿宋_GB2312"/>
                <w:kern w:val="0"/>
                <w:szCs w:val="21"/>
              </w:rPr>
              <w:t>）使用完毕，应及时关闭气瓶总阀。</w:t>
            </w:r>
          </w:p>
          <w:p w14:paraId="4D1D98A6"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164</w:t>
            </w:r>
            <w:r>
              <w:rPr>
                <w:rFonts w:eastAsia="仿宋_GB2312"/>
                <w:kern w:val="0"/>
                <w:szCs w:val="21"/>
              </w:rPr>
              <w:t>）气瓶附件齐全</w:t>
            </w:r>
          </w:p>
        </w:tc>
        <w:tc>
          <w:tcPr>
            <w:tcW w:w="2543" w:type="dxa"/>
            <w:tcMar>
              <w:left w:w="45" w:type="dxa"/>
              <w:right w:w="45" w:type="dxa"/>
            </w:tcMar>
            <w:vAlign w:val="center"/>
          </w:tcPr>
          <w:p w14:paraId="0375F6DE" w14:textId="77777777" w:rsidR="006E2D5B" w:rsidRDefault="006E2D5B">
            <w:pPr>
              <w:spacing w:after="0"/>
              <w:rPr>
                <w:rFonts w:eastAsia="仿宋_GB2312"/>
              </w:rPr>
            </w:pPr>
          </w:p>
        </w:tc>
      </w:tr>
      <w:tr w:rsidR="006E2D5B" w14:paraId="6A6A0796" w14:textId="77777777">
        <w:trPr>
          <w:trHeight w:val="23"/>
          <w:jc w:val="center"/>
        </w:trPr>
        <w:tc>
          <w:tcPr>
            <w:tcW w:w="848" w:type="dxa"/>
            <w:tcMar>
              <w:left w:w="45" w:type="dxa"/>
              <w:right w:w="45" w:type="dxa"/>
            </w:tcMar>
            <w:vAlign w:val="center"/>
          </w:tcPr>
          <w:p w14:paraId="27240C0A" w14:textId="77777777" w:rsidR="006E2D5B" w:rsidRDefault="00000000">
            <w:pPr>
              <w:widowControl/>
              <w:spacing w:after="0" w:line="300" w:lineRule="exact"/>
              <w:rPr>
                <w:rFonts w:eastAsia="仿宋_GB2312"/>
                <w:kern w:val="0"/>
                <w:szCs w:val="21"/>
              </w:rPr>
            </w:pPr>
            <w:r>
              <w:rPr>
                <w:rFonts w:eastAsia="仿宋_GB2312"/>
                <w:kern w:val="0"/>
                <w:szCs w:val="21"/>
              </w:rPr>
              <w:t>9.6.3</w:t>
            </w:r>
          </w:p>
        </w:tc>
        <w:tc>
          <w:tcPr>
            <w:tcW w:w="3703" w:type="dxa"/>
            <w:tcMar>
              <w:left w:w="45" w:type="dxa"/>
              <w:right w:w="45" w:type="dxa"/>
            </w:tcMar>
            <w:vAlign w:val="center"/>
          </w:tcPr>
          <w:p w14:paraId="2CEE9B19" w14:textId="77777777" w:rsidR="006E2D5B" w:rsidRDefault="00000000">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14:paraId="58C0E226" w14:textId="77777777" w:rsidR="006E2D5B" w:rsidRDefault="00000000">
            <w:pPr>
              <w:spacing w:after="0" w:line="300" w:lineRule="exact"/>
              <w:rPr>
                <w:rFonts w:eastAsia="仿宋_GB2312"/>
                <w:szCs w:val="21"/>
              </w:rPr>
            </w:pPr>
            <w:r>
              <w:rPr>
                <w:rFonts w:eastAsia="仿宋_GB2312"/>
                <w:szCs w:val="21"/>
              </w:rPr>
              <w:t>（</w:t>
            </w:r>
            <w:r>
              <w:rPr>
                <w:rFonts w:eastAsia="仿宋_GB2312"/>
                <w:szCs w:val="21"/>
              </w:rPr>
              <w:t>165</w:t>
            </w:r>
            <w:r>
              <w:rPr>
                <w:rFonts w:eastAsia="仿宋_GB2312"/>
                <w:szCs w:val="21"/>
              </w:rPr>
              <w:t>）在存有大量无毒窒息性压缩气体或液化气体（液氮、液氩）的较小密闭空间，为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w:t>
            </w:r>
            <w:r>
              <w:rPr>
                <w:rFonts w:eastAsia="仿宋_GB2312"/>
                <w:szCs w:val="21"/>
              </w:rPr>
              <w:t>1</w:t>
            </w:r>
            <w:r>
              <w:rPr>
                <w:rFonts w:eastAsia="仿宋_GB2312"/>
                <w:szCs w:val="21"/>
              </w:rPr>
              <w:t>瓶常见规格</w:t>
            </w:r>
            <w:r>
              <w:rPr>
                <w:rFonts w:eastAsia="仿宋_GB2312"/>
                <w:szCs w:val="21"/>
              </w:rPr>
              <w:t>40L</w:t>
            </w:r>
            <w:r>
              <w:rPr>
                <w:rFonts w:eastAsia="仿宋_GB2312"/>
                <w:szCs w:val="21"/>
              </w:rPr>
              <w:t>公称体积，</w:t>
            </w:r>
            <w:r>
              <w:rPr>
                <w:rFonts w:eastAsia="仿宋_GB2312"/>
                <w:szCs w:val="21"/>
              </w:rPr>
              <w:t>15MPa</w:t>
            </w:r>
            <w:r>
              <w:rPr>
                <w:rFonts w:eastAsia="仿宋_GB2312"/>
                <w:szCs w:val="21"/>
              </w:rPr>
              <w:t>公称压力的窒息性气体气瓶，实验室层高</w:t>
            </w:r>
            <w:r>
              <w:rPr>
                <w:rFonts w:eastAsia="仿宋_GB2312"/>
                <w:szCs w:val="21"/>
              </w:rPr>
              <w:t>2.8m</w:t>
            </w:r>
            <w:r>
              <w:rPr>
                <w:rFonts w:eastAsia="仿宋_GB2312"/>
                <w:szCs w:val="21"/>
              </w:rPr>
              <w:t>时的临界面积为</w:t>
            </w:r>
            <w:r>
              <w:rPr>
                <w:rFonts w:eastAsia="仿宋_GB2312"/>
                <w:szCs w:val="21"/>
              </w:rPr>
              <w:t>28m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30 m</w:t>
            </w:r>
            <w:r>
              <w:rPr>
                <w:rFonts w:eastAsia="仿宋_GB2312"/>
                <w:szCs w:val="21"/>
                <w:vertAlign w:val="superscript"/>
              </w:rPr>
              <w:t>2</w:t>
            </w:r>
            <w:r>
              <w:rPr>
                <w:rFonts w:eastAsia="仿宋_GB2312"/>
                <w:szCs w:val="21"/>
              </w:rPr>
              <w:t>；实验室存放</w:t>
            </w:r>
            <w:r>
              <w:rPr>
                <w:rFonts w:eastAsia="仿宋_GB2312"/>
                <w:szCs w:val="21"/>
              </w:rPr>
              <w:t>10L</w:t>
            </w:r>
            <w:r>
              <w:rPr>
                <w:rFonts w:eastAsia="仿宋_GB2312"/>
                <w:szCs w:val="21"/>
              </w:rPr>
              <w:t>体积液氮（液态密度</w:t>
            </w:r>
            <w:r>
              <w:rPr>
                <w:rFonts w:eastAsia="仿宋_GB2312"/>
                <w:szCs w:val="21"/>
              </w:rPr>
              <w:t>0.808 g·mL</w:t>
            </w:r>
            <w:r>
              <w:rPr>
                <w:rFonts w:eastAsia="仿宋_GB2312"/>
                <w:szCs w:val="21"/>
                <w:vertAlign w:val="superscript"/>
              </w:rPr>
              <w:t>–1</w:t>
            </w:r>
            <w:r>
              <w:rPr>
                <w:rFonts w:eastAsia="仿宋_GB2312"/>
                <w:szCs w:val="21"/>
              </w:rPr>
              <w:t>），实验室层高</w:t>
            </w:r>
            <w:r>
              <w:rPr>
                <w:rFonts w:eastAsia="仿宋_GB2312"/>
                <w:szCs w:val="21"/>
              </w:rPr>
              <w:t>2.8m</w:t>
            </w:r>
            <w:r>
              <w:rPr>
                <w:rFonts w:eastAsia="仿宋_GB2312"/>
                <w:szCs w:val="21"/>
              </w:rPr>
              <w:t>时的临界面积为</w:t>
            </w:r>
            <w:r>
              <w:rPr>
                <w:rFonts w:eastAsia="仿宋_GB2312"/>
                <w:szCs w:val="21"/>
              </w:rPr>
              <w:t>30m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35 m</w:t>
            </w:r>
            <w:r>
              <w:rPr>
                <w:rFonts w:eastAsia="仿宋_GB2312"/>
                <w:szCs w:val="21"/>
                <w:vertAlign w:val="superscript"/>
              </w:rPr>
              <w:t>2</w:t>
            </w:r>
          </w:p>
        </w:tc>
        <w:tc>
          <w:tcPr>
            <w:tcW w:w="2543" w:type="dxa"/>
            <w:tcMar>
              <w:left w:w="45" w:type="dxa"/>
              <w:right w:w="45" w:type="dxa"/>
            </w:tcMar>
            <w:vAlign w:val="center"/>
          </w:tcPr>
          <w:p w14:paraId="7AB0C45C" w14:textId="77777777" w:rsidR="006E2D5B" w:rsidRDefault="006E2D5B">
            <w:pPr>
              <w:widowControl/>
              <w:spacing w:after="0" w:line="300" w:lineRule="exact"/>
              <w:rPr>
                <w:rFonts w:eastAsia="仿宋_GB2312"/>
                <w:bCs/>
                <w:kern w:val="0"/>
                <w:szCs w:val="21"/>
              </w:rPr>
            </w:pPr>
          </w:p>
        </w:tc>
      </w:tr>
      <w:tr w:rsidR="006E2D5B" w14:paraId="5955D0F9" w14:textId="77777777">
        <w:trPr>
          <w:trHeight w:val="23"/>
          <w:jc w:val="center"/>
        </w:trPr>
        <w:tc>
          <w:tcPr>
            <w:tcW w:w="848" w:type="dxa"/>
            <w:tcMar>
              <w:left w:w="45" w:type="dxa"/>
              <w:right w:w="45" w:type="dxa"/>
            </w:tcMar>
            <w:vAlign w:val="center"/>
          </w:tcPr>
          <w:p w14:paraId="00B2039A" w14:textId="77777777" w:rsidR="006E2D5B" w:rsidRDefault="00000000">
            <w:pPr>
              <w:widowControl/>
              <w:spacing w:after="0" w:line="300" w:lineRule="exact"/>
              <w:rPr>
                <w:rFonts w:eastAsia="仿宋_GB2312"/>
                <w:kern w:val="0"/>
                <w:szCs w:val="21"/>
              </w:rPr>
            </w:pPr>
            <w:r>
              <w:rPr>
                <w:rFonts w:eastAsia="仿宋_GB2312"/>
                <w:kern w:val="0"/>
                <w:szCs w:val="21"/>
              </w:rPr>
              <w:t>9.6.4</w:t>
            </w:r>
          </w:p>
        </w:tc>
        <w:tc>
          <w:tcPr>
            <w:tcW w:w="3703" w:type="dxa"/>
            <w:tcMar>
              <w:left w:w="45" w:type="dxa"/>
              <w:right w:w="45" w:type="dxa"/>
            </w:tcMar>
            <w:vAlign w:val="center"/>
          </w:tcPr>
          <w:p w14:paraId="4840D2F5" w14:textId="77777777" w:rsidR="006E2D5B" w:rsidRDefault="00000000">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14:paraId="79E9DAB1" w14:textId="77777777" w:rsidR="006E2D5B" w:rsidRDefault="00000000">
            <w:pPr>
              <w:widowControl/>
              <w:spacing w:after="0"/>
              <w:rPr>
                <w:rFonts w:eastAsia="仿宋_GB2312"/>
                <w:bCs/>
                <w:kern w:val="0"/>
                <w:szCs w:val="21"/>
              </w:rPr>
            </w:pPr>
            <w:r>
              <w:rPr>
                <w:rFonts w:eastAsia="仿宋_GB2312"/>
                <w:kern w:val="0"/>
                <w:szCs w:val="21"/>
              </w:rPr>
              <w:t>（</w:t>
            </w:r>
            <w:r>
              <w:rPr>
                <w:rFonts w:eastAsia="仿宋_GB2312"/>
                <w:kern w:val="0"/>
                <w:szCs w:val="21"/>
              </w:rPr>
              <w:t>166</w:t>
            </w:r>
            <w:r>
              <w:rPr>
                <w:rFonts w:eastAsia="仿宋_GB2312"/>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1B77ADDE" w14:textId="77777777" w:rsidR="006E2D5B" w:rsidRDefault="006E2D5B">
            <w:pPr>
              <w:widowControl/>
              <w:spacing w:after="0" w:line="300" w:lineRule="exact"/>
              <w:rPr>
                <w:rFonts w:eastAsia="仿宋_GB2312"/>
                <w:bCs/>
                <w:kern w:val="0"/>
                <w:szCs w:val="21"/>
              </w:rPr>
            </w:pPr>
          </w:p>
        </w:tc>
      </w:tr>
      <w:tr w:rsidR="006E2D5B" w14:paraId="7702B0D1" w14:textId="77777777">
        <w:trPr>
          <w:trHeight w:val="23"/>
          <w:jc w:val="center"/>
        </w:trPr>
        <w:tc>
          <w:tcPr>
            <w:tcW w:w="848" w:type="dxa"/>
            <w:tcMar>
              <w:left w:w="45" w:type="dxa"/>
              <w:right w:w="45" w:type="dxa"/>
            </w:tcMar>
            <w:vAlign w:val="center"/>
          </w:tcPr>
          <w:p w14:paraId="4C3ECA8E" w14:textId="77777777" w:rsidR="006E2D5B" w:rsidRDefault="00000000">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14:paraId="1FED8B38" w14:textId="77777777" w:rsidR="006E2D5B" w:rsidRDefault="00000000">
            <w:pPr>
              <w:widowControl/>
              <w:spacing w:after="0" w:line="300" w:lineRule="exact"/>
              <w:rPr>
                <w:rFonts w:eastAsia="仿宋_GB2312"/>
                <w:b/>
                <w:kern w:val="0"/>
                <w:szCs w:val="21"/>
              </w:rPr>
            </w:pPr>
            <w:r>
              <w:rPr>
                <w:rFonts w:eastAsia="仿宋_GB2312"/>
                <w:b/>
                <w:kern w:val="0"/>
                <w:szCs w:val="21"/>
              </w:rPr>
              <w:t>实验室化学废弃物的收集、分类和转运</w:t>
            </w:r>
          </w:p>
        </w:tc>
      </w:tr>
      <w:tr w:rsidR="006E2D5B" w14:paraId="7479AFB7" w14:textId="77777777">
        <w:trPr>
          <w:trHeight w:val="23"/>
          <w:jc w:val="center"/>
        </w:trPr>
        <w:tc>
          <w:tcPr>
            <w:tcW w:w="848" w:type="dxa"/>
            <w:tcMar>
              <w:left w:w="45" w:type="dxa"/>
              <w:right w:w="45" w:type="dxa"/>
            </w:tcMar>
            <w:vAlign w:val="center"/>
          </w:tcPr>
          <w:p w14:paraId="3D463B16" w14:textId="77777777" w:rsidR="006E2D5B" w:rsidRDefault="00000000">
            <w:pPr>
              <w:widowControl/>
              <w:spacing w:after="0" w:line="300" w:lineRule="exact"/>
              <w:rPr>
                <w:rFonts w:eastAsia="仿宋_GB2312"/>
                <w:kern w:val="0"/>
                <w:szCs w:val="21"/>
              </w:rPr>
            </w:pPr>
            <w:r>
              <w:rPr>
                <w:rFonts w:eastAsia="仿宋_GB2312"/>
                <w:kern w:val="0"/>
                <w:szCs w:val="21"/>
              </w:rPr>
              <w:t>9.7.1</w:t>
            </w:r>
          </w:p>
        </w:tc>
        <w:tc>
          <w:tcPr>
            <w:tcW w:w="3703" w:type="dxa"/>
            <w:tcMar>
              <w:left w:w="45" w:type="dxa"/>
              <w:right w:w="45" w:type="dxa"/>
            </w:tcMar>
            <w:vAlign w:val="center"/>
          </w:tcPr>
          <w:p w14:paraId="4A5589E4" w14:textId="77777777" w:rsidR="006E2D5B" w:rsidRDefault="00000000">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14:paraId="4E97D3EF"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167</w:t>
            </w:r>
            <w:r>
              <w:rPr>
                <w:rFonts w:eastAsia="仿宋_GB2312"/>
                <w:kern w:val="0"/>
                <w:szCs w:val="21"/>
              </w:rPr>
              <w:t>）暂存区应远离火源、热源和不相容物质，避免日晒、雨淋，存放两种及以上不相容的实验室危险废物时，应分不同区域。</w:t>
            </w:r>
          </w:p>
          <w:p w14:paraId="31AA4514"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168</w:t>
            </w:r>
            <w:r>
              <w:rPr>
                <w:rFonts w:eastAsia="仿宋_GB2312"/>
                <w:kern w:val="0"/>
                <w:szCs w:val="21"/>
              </w:rPr>
              <w:t>）暂存区应有警示标志并有防遗洒、防渗漏设施或措施</w:t>
            </w:r>
          </w:p>
        </w:tc>
        <w:tc>
          <w:tcPr>
            <w:tcW w:w="2543" w:type="dxa"/>
            <w:tcMar>
              <w:left w:w="45" w:type="dxa"/>
              <w:right w:w="45" w:type="dxa"/>
            </w:tcMar>
            <w:vAlign w:val="center"/>
          </w:tcPr>
          <w:p w14:paraId="6C28CE27" w14:textId="77777777" w:rsidR="006E2D5B" w:rsidRDefault="006E2D5B">
            <w:pPr>
              <w:widowControl/>
              <w:spacing w:after="0" w:line="300" w:lineRule="exact"/>
              <w:rPr>
                <w:rFonts w:eastAsia="仿宋_GB2312"/>
                <w:bCs/>
                <w:kern w:val="0"/>
                <w:szCs w:val="21"/>
              </w:rPr>
            </w:pPr>
          </w:p>
        </w:tc>
      </w:tr>
      <w:tr w:rsidR="006E2D5B" w14:paraId="5041C456" w14:textId="77777777">
        <w:trPr>
          <w:trHeight w:val="23"/>
          <w:jc w:val="center"/>
        </w:trPr>
        <w:tc>
          <w:tcPr>
            <w:tcW w:w="848" w:type="dxa"/>
            <w:tcMar>
              <w:left w:w="45" w:type="dxa"/>
              <w:right w:w="45" w:type="dxa"/>
            </w:tcMar>
            <w:vAlign w:val="center"/>
          </w:tcPr>
          <w:p w14:paraId="7B5701ED" w14:textId="77777777" w:rsidR="006E2D5B" w:rsidRDefault="00000000">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14:paraId="53F1EA71" w14:textId="77777777" w:rsidR="006E2D5B" w:rsidRDefault="00000000">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14:paraId="02BBC8F2"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169</w:t>
            </w:r>
            <w:r>
              <w:rPr>
                <w:rFonts w:eastAsia="仿宋_GB2312"/>
                <w:kern w:val="0"/>
                <w:szCs w:val="21"/>
              </w:rPr>
              <w:t>）危险废物应按化学特性和危险特性，进行分类收集和暂存，通常条件下不稳定物质必须稳定化处理后才能进入危废处理流程。</w:t>
            </w:r>
          </w:p>
          <w:p w14:paraId="7918A1DC"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170</w:t>
            </w:r>
            <w:r>
              <w:rPr>
                <w:rFonts w:eastAsia="仿宋_GB2312"/>
                <w:kern w:val="0"/>
                <w:szCs w:val="21"/>
              </w:rPr>
              <w:t>）废弃的化学试剂应存放在原试剂瓶中，保留原标签，且瓶口朝上放入专用固废箱中。</w:t>
            </w:r>
          </w:p>
          <w:p w14:paraId="41066CBC"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171</w:t>
            </w:r>
            <w:r>
              <w:rPr>
                <w:rFonts w:eastAsia="仿宋_GB2312"/>
                <w:kern w:val="0"/>
                <w:szCs w:val="21"/>
              </w:rPr>
              <w:t>）针头等利器须放入利器盒中收集。</w:t>
            </w:r>
          </w:p>
          <w:p w14:paraId="2E8643C9"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172</w:t>
            </w:r>
            <w:r>
              <w:rPr>
                <w:rFonts w:eastAsia="仿宋_GB2312"/>
                <w:kern w:val="0"/>
                <w:szCs w:val="21"/>
              </w:rPr>
              <w:t>）废液应分类装入专用废液桶中，液面不超过容量的</w:t>
            </w:r>
            <w:r>
              <w:rPr>
                <w:rFonts w:eastAsia="仿宋_GB2312"/>
                <w:kern w:val="0"/>
                <w:szCs w:val="21"/>
              </w:rPr>
              <w:t>3/4</w:t>
            </w:r>
            <w:r>
              <w:rPr>
                <w:rFonts w:eastAsia="仿宋_GB2312"/>
                <w:kern w:val="0"/>
                <w:szCs w:val="21"/>
              </w:rPr>
              <w:t>。废液桶须满足耐腐蚀、抗溶剂、耐挤压、抗冲击的要求。</w:t>
            </w:r>
          </w:p>
          <w:p w14:paraId="6FE3478A"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173</w:t>
            </w:r>
            <w:r>
              <w:rPr>
                <w:rFonts w:eastAsia="仿宋_GB2312"/>
                <w:kern w:val="0"/>
                <w:szCs w:val="21"/>
              </w:rPr>
              <w:t>）实验室危险废物收集容器上应粘贴危险废物信息标签、警示标识。</w:t>
            </w:r>
          </w:p>
          <w:p w14:paraId="7D3C6AF2"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174</w:t>
            </w:r>
            <w:r>
              <w:rPr>
                <w:rFonts w:eastAsia="仿宋_GB2312"/>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11DFC2D3" w14:textId="77777777" w:rsidR="006E2D5B" w:rsidRDefault="006E2D5B">
            <w:pPr>
              <w:widowControl/>
              <w:spacing w:after="0" w:line="300" w:lineRule="exact"/>
              <w:rPr>
                <w:rFonts w:eastAsia="仿宋_GB2312"/>
                <w:bCs/>
                <w:kern w:val="0"/>
                <w:szCs w:val="21"/>
              </w:rPr>
            </w:pPr>
          </w:p>
        </w:tc>
      </w:tr>
      <w:tr w:rsidR="006E2D5B" w14:paraId="1875DB1D" w14:textId="77777777">
        <w:trPr>
          <w:trHeight w:val="23"/>
          <w:jc w:val="center"/>
        </w:trPr>
        <w:tc>
          <w:tcPr>
            <w:tcW w:w="848" w:type="dxa"/>
            <w:tcMar>
              <w:left w:w="45" w:type="dxa"/>
              <w:right w:w="45" w:type="dxa"/>
            </w:tcMar>
            <w:vAlign w:val="center"/>
          </w:tcPr>
          <w:p w14:paraId="0615ED1D" w14:textId="77777777" w:rsidR="006E2D5B" w:rsidRDefault="00000000">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14:paraId="12362B28" w14:textId="77777777" w:rsidR="006E2D5B" w:rsidRDefault="00000000">
            <w:pPr>
              <w:widowControl/>
              <w:spacing w:after="0" w:line="300" w:lineRule="exact"/>
              <w:rPr>
                <w:rFonts w:eastAsia="仿宋_GB2312"/>
                <w:kern w:val="0"/>
                <w:szCs w:val="21"/>
              </w:rPr>
            </w:pPr>
            <w:r>
              <w:rPr>
                <w:rFonts w:eastAsia="仿宋_GB2312"/>
                <w:kern w:val="0"/>
                <w:szCs w:val="21"/>
              </w:rPr>
              <w:t>学校应建设化学废弃物贮存站并规范管理</w:t>
            </w:r>
          </w:p>
        </w:tc>
        <w:tc>
          <w:tcPr>
            <w:tcW w:w="7777" w:type="dxa"/>
            <w:tcMar>
              <w:left w:w="45" w:type="dxa"/>
              <w:right w:w="45" w:type="dxa"/>
            </w:tcMar>
            <w:vAlign w:val="center"/>
          </w:tcPr>
          <w:p w14:paraId="43226B28"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175</w:t>
            </w:r>
            <w:r>
              <w:rPr>
                <w:rFonts w:eastAsia="仿宋_GB2312"/>
                <w:kern w:val="0"/>
                <w:szCs w:val="21"/>
              </w:rPr>
              <w:t>）贮存设施、场所应当按照规定设置危险废物识别标志，存储装置符合</w:t>
            </w:r>
            <w:r>
              <w:rPr>
                <w:rFonts w:eastAsia="仿宋_GB2312"/>
                <w:kern w:val="0"/>
                <w:szCs w:val="21"/>
              </w:rPr>
              <w:t>GB/T 41962</w:t>
            </w:r>
            <w:r>
              <w:rPr>
                <w:rFonts w:eastAsia="仿宋_GB2312"/>
                <w:kern w:val="0"/>
                <w:szCs w:val="21"/>
              </w:rPr>
              <w:t>《实验室废弃物存储装置技术规范》的要求，易燃废弃物室外存储装置的单套内部面积应不大于</w:t>
            </w:r>
            <w:r>
              <w:rPr>
                <w:rFonts w:eastAsia="仿宋_GB2312"/>
                <w:kern w:val="0"/>
                <w:szCs w:val="21"/>
              </w:rPr>
              <w:t>30m</w:t>
            </w:r>
            <w:r>
              <w:rPr>
                <w:rFonts w:eastAsia="仿宋_GB2312"/>
                <w:kern w:val="0"/>
                <w:szCs w:val="21"/>
                <w:vertAlign w:val="superscript"/>
              </w:rPr>
              <w:t>2</w:t>
            </w:r>
            <w:r>
              <w:rPr>
                <w:rFonts w:eastAsia="仿宋_GB2312"/>
                <w:kern w:val="0"/>
                <w:szCs w:val="21"/>
              </w:rPr>
              <w:t>、高应不大于</w:t>
            </w:r>
            <w:r>
              <w:rPr>
                <w:rFonts w:eastAsia="仿宋_GB2312"/>
                <w:kern w:val="0"/>
                <w:szCs w:val="21"/>
              </w:rPr>
              <w:t>3m</w:t>
            </w:r>
            <w:r>
              <w:rPr>
                <w:rFonts w:eastAsia="仿宋_GB2312"/>
                <w:kern w:val="0"/>
                <w:szCs w:val="21"/>
              </w:rPr>
              <w:t>（尺寸误差应不大于</w:t>
            </w:r>
            <w:r>
              <w:rPr>
                <w:rFonts w:eastAsia="仿宋_GB2312"/>
                <w:kern w:val="0"/>
                <w:szCs w:val="21"/>
              </w:rPr>
              <w:t>10%</w:t>
            </w:r>
            <w:r>
              <w:rPr>
                <w:rFonts w:eastAsia="仿宋_GB2312"/>
                <w:kern w:val="0"/>
                <w:szCs w:val="21"/>
              </w:rPr>
              <w:t>），并在通风口处设置防火阀，公称动作温度为</w:t>
            </w:r>
            <w:r>
              <w:rPr>
                <w:rFonts w:eastAsia="仿宋_GB2312"/>
                <w:kern w:val="0"/>
                <w:szCs w:val="21"/>
              </w:rPr>
              <w:t>70</w:t>
            </w:r>
            <w:r>
              <w:rPr>
                <w:rFonts w:eastAsia="仿宋_GB2312"/>
                <w:sz w:val="24"/>
              </w:rPr>
              <w:t>°C</w:t>
            </w:r>
            <w:r>
              <w:rPr>
                <w:rFonts w:eastAsia="仿宋_GB2312"/>
                <w:kern w:val="0"/>
                <w:szCs w:val="21"/>
              </w:rPr>
              <w:t>。</w:t>
            </w:r>
          </w:p>
          <w:p w14:paraId="1A75BE44"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176</w:t>
            </w:r>
            <w:r>
              <w:rPr>
                <w:rFonts w:eastAsia="仿宋_GB2312"/>
                <w:kern w:val="0"/>
                <w:szCs w:val="21"/>
              </w:rPr>
              <w:t>）贮存站应有具体的管理办法并将贮存站安全运行、实验室危险废物出站转运等日常管理工作落实到相关人员的岗位职责中。</w:t>
            </w:r>
          </w:p>
          <w:p w14:paraId="3210FD49" w14:textId="77777777" w:rsidR="006E2D5B" w:rsidRDefault="00000000">
            <w:pPr>
              <w:widowControl/>
              <w:spacing w:after="0"/>
              <w:rPr>
                <w:rFonts w:eastAsia="仿宋_GB2312"/>
                <w:bCs/>
                <w:kern w:val="0"/>
                <w:szCs w:val="21"/>
              </w:rPr>
            </w:pPr>
            <w:r>
              <w:rPr>
                <w:rFonts w:eastAsia="仿宋_GB2312"/>
                <w:bCs/>
                <w:kern w:val="0"/>
                <w:szCs w:val="21"/>
              </w:rPr>
              <w:t>（</w:t>
            </w:r>
            <w:r>
              <w:rPr>
                <w:rFonts w:eastAsia="仿宋_GB2312"/>
                <w:bCs/>
                <w:kern w:val="0"/>
                <w:szCs w:val="21"/>
              </w:rPr>
              <w:t>177</w:t>
            </w:r>
            <w:r>
              <w:rPr>
                <w:rFonts w:eastAsia="仿宋_GB2312"/>
                <w:bCs/>
                <w:kern w:val="0"/>
                <w:szCs w:val="21"/>
              </w:rPr>
              <w:t>）制定意外事故的防范措施和应急预案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14:paraId="50D1B767" w14:textId="77777777" w:rsidR="006E2D5B" w:rsidRDefault="006E2D5B">
            <w:pPr>
              <w:widowControl/>
              <w:spacing w:after="0" w:line="300" w:lineRule="exact"/>
              <w:rPr>
                <w:rFonts w:eastAsia="仿宋_GB2312"/>
                <w:bCs/>
                <w:kern w:val="0"/>
                <w:szCs w:val="21"/>
              </w:rPr>
            </w:pPr>
          </w:p>
        </w:tc>
      </w:tr>
      <w:tr w:rsidR="006E2D5B" w14:paraId="0D875616" w14:textId="77777777">
        <w:trPr>
          <w:trHeight w:val="23"/>
          <w:jc w:val="center"/>
        </w:trPr>
        <w:tc>
          <w:tcPr>
            <w:tcW w:w="848" w:type="dxa"/>
            <w:tcMar>
              <w:left w:w="45" w:type="dxa"/>
              <w:right w:w="45" w:type="dxa"/>
            </w:tcMar>
            <w:vAlign w:val="center"/>
          </w:tcPr>
          <w:p w14:paraId="7C63A233" w14:textId="77777777" w:rsidR="006E2D5B" w:rsidRDefault="00000000">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14:paraId="15528759" w14:textId="77777777" w:rsidR="006E2D5B" w:rsidRDefault="00000000">
            <w:pPr>
              <w:widowControl/>
              <w:spacing w:after="0" w:line="300" w:lineRule="exact"/>
              <w:rPr>
                <w:rFonts w:eastAsia="仿宋_GB2312"/>
                <w:kern w:val="0"/>
                <w:szCs w:val="21"/>
              </w:rPr>
            </w:pPr>
            <w:r>
              <w:rPr>
                <w:rFonts w:eastAsia="仿宋_GB2312"/>
                <w:kern w:val="0"/>
                <w:szCs w:val="21"/>
              </w:rPr>
              <w:t>化学废弃物的转运须合规</w:t>
            </w:r>
          </w:p>
        </w:tc>
        <w:tc>
          <w:tcPr>
            <w:tcW w:w="7777" w:type="dxa"/>
            <w:tcMar>
              <w:left w:w="45" w:type="dxa"/>
              <w:right w:w="45" w:type="dxa"/>
            </w:tcMar>
            <w:vAlign w:val="center"/>
          </w:tcPr>
          <w:p w14:paraId="1A1F2EE3"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178</w:t>
            </w:r>
            <w:r>
              <w:rPr>
                <w:rFonts w:eastAsia="仿宋_GB2312"/>
                <w:kern w:val="0"/>
                <w:szCs w:val="21"/>
              </w:rPr>
              <w:t>）委托有危险废物处置资质的专业厂家集中处置化学废弃物，并查看协议。</w:t>
            </w:r>
          </w:p>
          <w:p w14:paraId="39566DDE"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179</w:t>
            </w:r>
            <w:r>
              <w:rPr>
                <w:rFonts w:eastAsia="仿宋_GB2312"/>
                <w:kern w:val="0"/>
                <w:szCs w:val="21"/>
              </w:rPr>
              <w:t>）</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43C1A85A"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180</w:t>
            </w:r>
            <w:r>
              <w:rPr>
                <w:rFonts w:eastAsia="仿宋_GB2312"/>
                <w:kern w:val="0"/>
                <w:szCs w:val="21"/>
              </w:rPr>
              <w:t>）校外转运之前，贮存站必须妥善管理实验室危险废物，采取有效措施，防止废物的扬散、流失、渗漏或造成其他环境污染。</w:t>
            </w:r>
          </w:p>
          <w:p w14:paraId="77646234"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181</w:t>
            </w:r>
            <w:r>
              <w:rPr>
                <w:rFonts w:eastAsia="仿宋_GB2312"/>
                <w:kern w:val="0"/>
                <w:szCs w:val="21"/>
              </w:rPr>
              <w:t>）转运人员应使用专用运输工具，运输前根据运输废物的危险特性，应携带必要的应急物资和个体防护用具，如收集工具、手套、口罩等。</w:t>
            </w:r>
          </w:p>
          <w:p w14:paraId="6118591A" w14:textId="77777777" w:rsidR="006E2D5B"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182</w:t>
            </w:r>
            <w:r>
              <w:rPr>
                <w:rFonts w:eastAsia="仿宋_GB2312"/>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7E1F3027" w14:textId="77777777" w:rsidR="006E2D5B" w:rsidRDefault="006E2D5B">
            <w:pPr>
              <w:widowControl/>
              <w:spacing w:after="0" w:line="300" w:lineRule="exact"/>
              <w:rPr>
                <w:rFonts w:eastAsia="仿宋_GB2312"/>
                <w:bCs/>
                <w:kern w:val="0"/>
                <w:szCs w:val="21"/>
              </w:rPr>
            </w:pPr>
          </w:p>
        </w:tc>
      </w:tr>
      <w:tr w:rsidR="006E2D5B" w14:paraId="1CC30658" w14:textId="77777777">
        <w:trPr>
          <w:trHeight w:val="23"/>
          <w:jc w:val="center"/>
        </w:trPr>
        <w:tc>
          <w:tcPr>
            <w:tcW w:w="848" w:type="dxa"/>
            <w:tcMar>
              <w:left w:w="45" w:type="dxa"/>
              <w:right w:w="45" w:type="dxa"/>
            </w:tcMar>
            <w:vAlign w:val="center"/>
          </w:tcPr>
          <w:p w14:paraId="1BFE3EAB" w14:textId="77777777" w:rsidR="006E2D5B" w:rsidRDefault="00000000">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14:paraId="03B6F433" w14:textId="77777777" w:rsidR="006E2D5B" w:rsidRDefault="00000000">
            <w:pPr>
              <w:widowControl/>
              <w:spacing w:after="0" w:line="300" w:lineRule="exact"/>
              <w:rPr>
                <w:rFonts w:eastAsia="仿宋_GB2312"/>
                <w:b/>
                <w:kern w:val="0"/>
                <w:szCs w:val="21"/>
              </w:rPr>
            </w:pPr>
            <w:r>
              <w:rPr>
                <w:rFonts w:eastAsia="仿宋_GB2312"/>
                <w:b/>
                <w:kern w:val="0"/>
                <w:szCs w:val="21"/>
              </w:rPr>
              <w:t>生物安全</w:t>
            </w:r>
          </w:p>
        </w:tc>
      </w:tr>
      <w:tr w:rsidR="006E2D5B" w14:paraId="42D32B9A" w14:textId="77777777">
        <w:trPr>
          <w:trHeight w:val="23"/>
          <w:jc w:val="center"/>
        </w:trPr>
        <w:tc>
          <w:tcPr>
            <w:tcW w:w="848" w:type="dxa"/>
            <w:tcMar>
              <w:left w:w="45" w:type="dxa"/>
              <w:right w:w="45" w:type="dxa"/>
            </w:tcMar>
            <w:vAlign w:val="center"/>
          </w:tcPr>
          <w:p w14:paraId="00D73231" w14:textId="77777777" w:rsidR="006E2D5B" w:rsidRDefault="00000000">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14:paraId="5AAD3B92" w14:textId="77777777" w:rsidR="006E2D5B" w:rsidRDefault="00000000">
            <w:pPr>
              <w:widowControl/>
              <w:spacing w:after="0" w:line="300" w:lineRule="exact"/>
              <w:rPr>
                <w:rFonts w:eastAsia="仿宋_GB2312"/>
                <w:b/>
                <w:kern w:val="0"/>
                <w:szCs w:val="21"/>
              </w:rPr>
            </w:pPr>
            <w:r>
              <w:rPr>
                <w:rFonts w:eastAsia="仿宋_GB2312"/>
                <w:b/>
                <w:kern w:val="0"/>
                <w:szCs w:val="21"/>
              </w:rPr>
              <w:t>实验室生物安全等级</w:t>
            </w:r>
          </w:p>
        </w:tc>
      </w:tr>
      <w:tr w:rsidR="006E2D5B" w14:paraId="5CD9B09C" w14:textId="77777777">
        <w:trPr>
          <w:trHeight w:val="23"/>
          <w:jc w:val="center"/>
        </w:trPr>
        <w:tc>
          <w:tcPr>
            <w:tcW w:w="848" w:type="dxa"/>
            <w:tcMar>
              <w:left w:w="45" w:type="dxa"/>
              <w:right w:w="45" w:type="dxa"/>
            </w:tcMar>
            <w:vAlign w:val="center"/>
          </w:tcPr>
          <w:p w14:paraId="3A3C96E6" w14:textId="77777777" w:rsidR="006E2D5B" w:rsidRDefault="00000000">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14:paraId="4175DB3C" w14:textId="77777777" w:rsidR="006E2D5B" w:rsidRDefault="00000000">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14:paraId="616852EE"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183</w:t>
            </w:r>
            <w:r>
              <w:rPr>
                <w:rFonts w:eastAsia="仿宋_GB2312"/>
                <w:bCs/>
                <w:kern w:val="0"/>
                <w:szCs w:val="21"/>
              </w:rPr>
              <w:t>）</w:t>
            </w:r>
            <w:r>
              <w:rPr>
                <w:rFonts w:eastAsia="仿宋_GB2312"/>
                <w:b/>
                <w:kern w:val="0"/>
                <w:szCs w:val="21"/>
              </w:rPr>
              <w:t>有生物安全实验室的高校须按监管要求建立生物安全委员会等组织机构并依规履职。</w:t>
            </w:r>
            <w:r>
              <w:rPr>
                <w:rFonts w:eastAsia="仿宋_GB2312"/>
                <w:bCs/>
                <w:kern w:val="0"/>
                <w:szCs w:val="21"/>
              </w:rPr>
              <w:t xml:space="preserve">BSL-3/ABSL-3 </w:t>
            </w:r>
            <w:r>
              <w:rPr>
                <w:rFonts w:eastAsia="仿宋_GB2312"/>
                <w:bCs/>
                <w:kern w:val="0"/>
                <w:szCs w:val="21"/>
              </w:rPr>
              <w:t>、</w:t>
            </w:r>
            <w:r>
              <w:rPr>
                <w:rFonts w:eastAsia="仿宋_GB2312"/>
                <w:bCs/>
                <w:kern w:val="0"/>
                <w:szCs w:val="21"/>
              </w:rPr>
              <w:t xml:space="preserve"> BSL-4/ABSL-4 </w:t>
            </w:r>
            <w:r>
              <w:rPr>
                <w:rFonts w:eastAsia="仿宋_GB2312"/>
                <w:bCs/>
                <w:kern w:val="0"/>
                <w:szCs w:val="21"/>
              </w:rPr>
              <w:t>实</w:t>
            </w:r>
            <w:r>
              <w:rPr>
                <w:rFonts w:eastAsia="仿宋_GB2312"/>
                <w:bCs/>
                <w:kern w:val="0"/>
                <w:szCs w:val="21"/>
              </w:rPr>
              <w:t xml:space="preserve"> </w:t>
            </w:r>
            <w:r>
              <w:rPr>
                <w:rFonts w:eastAsia="仿宋_GB2312"/>
                <w:bCs/>
                <w:kern w:val="0"/>
                <w:szCs w:val="21"/>
              </w:rPr>
              <w:t>验</w:t>
            </w:r>
            <w:r>
              <w:rPr>
                <w:rFonts w:eastAsia="仿宋_GB2312"/>
                <w:bCs/>
                <w:kern w:val="0"/>
                <w:szCs w:val="21"/>
              </w:rPr>
              <w:t xml:space="preserve"> </w:t>
            </w:r>
            <w:r>
              <w:rPr>
                <w:rFonts w:eastAsia="仿宋_GB2312"/>
                <w:bCs/>
                <w:kern w:val="0"/>
                <w:szCs w:val="21"/>
              </w:rPr>
              <w:t>室</w:t>
            </w:r>
            <w:r>
              <w:rPr>
                <w:rFonts w:eastAsia="仿宋_GB2312"/>
                <w:bCs/>
                <w:kern w:val="0"/>
                <w:szCs w:val="21"/>
              </w:rPr>
              <w:t xml:space="preserve"> </w:t>
            </w:r>
            <w:r>
              <w:rPr>
                <w:rFonts w:eastAsia="仿宋_GB2312"/>
                <w:bCs/>
                <w:kern w:val="0"/>
                <w:szCs w:val="21"/>
              </w:rPr>
              <w:t>须</w:t>
            </w:r>
            <w:r>
              <w:rPr>
                <w:rFonts w:eastAsia="仿宋_GB2312"/>
                <w:bCs/>
                <w:kern w:val="0"/>
                <w:szCs w:val="21"/>
              </w:rPr>
              <w:t xml:space="preserve"> </w:t>
            </w:r>
            <w:r>
              <w:rPr>
                <w:rFonts w:eastAsia="仿宋_GB2312"/>
                <w:bCs/>
                <w:kern w:val="0"/>
                <w:szCs w:val="21"/>
              </w:rPr>
              <w:t>经</w:t>
            </w:r>
            <w:r>
              <w:rPr>
                <w:rFonts w:eastAsia="仿宋_GB2312"/>
                <w:bCs/>
                <w:kern w:val="0"/>
                <w:szCs w:val="21"/>
              </w:rPr>
              <w:t xml:space="preserve"> </w:t>
            </w:r>
            <w:r>
              <w:rPr>
                <w:rFonts w:eastAsia="仿宋_GB2312"/>
                <w:bCs/>
                <w:kern w:val="0"/>
                <w:szCs w:val="21"/>
              </w:rPr>
              <w:t>政</w:t>
            </w:r>
            <w:r>
              <w:rPr>
                <w:rFonts w:eastAsia="仿宋_GB2312"/>
                <w:bCs/>
                <w:kern w:val="0"/>
                <w:szCs w:val="21"/>
              </w:rPr>
              <w:t xml:space="preserve"> </w:t>
            </w:r>
            <w:r>
              <w:rPr>
                <w:rFonts w:eastAsia="仿宋_GB2312"/>
                <w:bCs/>
                <w:kern w:val="0"/>
                <w:szCs w:val="21"/>
              </w:rPr>
              <w:t>府</w:t>
            </w:r>
            <w:r>
              <w:rPr>
                <w:rFonts w:eastAsia="仿宋_GB2312"/>
                <w:bCs/>
                <w:kern w:val="0"/>
                <w:szCs w:val="21"/>
              </w:rPr>
              <w:t xml:space="preserve"> </w:t>
            </w:r>
            <w:r>
              <w:rPr>
                <w:rFonts w:eastAsia="仿宋_GB2312"/>
                <w:bCs/>
                <w:kern w:val="0"/>
                <w:szCs w:val="21"/>
              </w:rPr>
              <w:t>部</w:t>
            </w:r>
            <w:r>
              <w:rPr>
                <w:rFonts w:eastAsia="仿宋_GB2312"/>
                <w:bCs/>
                <w:kern w:val="0"/>
                <w:szCs w:val="21"/>
              </w:rPr>
              <w:t xml:space="preserve"> </w:t>
            </w:r>
            <w:r>
              <w:rPr>
                <w:rFonts w:eastAsia="仿宋_GB2312"/>
                <w:bCs/>
                <w:kern w:val="0"/>
                <w:szCs w:val="21"/>
              </w:rPr>
              <w:t>门</w:t>
            </w:r>
            <w:r>
              <w:rPr>
                <w:rFonts w:eastAsia="仿宋_GB2312"/>
                <w:bCs/>
                <w:kern w:val="0"/>
                <w:szCs w:val="21"/>
              </w:rPr>
              <w:t xml:space="preserve"> </w:t>
            </w:r>
            <w:r>
              <w:rPr>
                <w:rFonts w:eastAsia="仿宋_GB2312"/>
                <w:bCs/>
                <w:kern w:val="0"/>
                <w:szCs w:val="21"/>
              </w:rPr>
              <w:t>批</w:t>
            </w:r>
            <w:r>
              <w:rPr>
                <w:rFonts w:eastAsia="仿宋_GB2312"/>
                <w:bCs/>
                <w:kern w:val="0"/>
                <w:szCs w:val="21"/>
              </w:rPr>
              <w:t xml:space="preserve"> </w:t>
            </w:r>
            <w:r>
              <w:rPr>
                <w:rFonts w:eastAsia="仿宋_GB2312"/>
                <w:bCs/>
                <w:kern w:val="0"/>
                <w:szCs w:val="21"/>
              </w:rPr>
              <w:t>准</w:t>
            </w:r>
            <w:r>
              <w:rPr>
                <w:rFonts w:eastAsia="仿宋_GB2312"/>
                <w:bCs/>
                <w:kern w:val="0"/>
                <w:szCs w:val="21"/>
              </w:rPr>
              <w:t xml:space="preserve"> </w:t>
            </w:r>
            <w:r>
              <w:rPr>
                <w:rFonts w:eastAsia="仿宋_GB2312"/>
                <w:bCs/>
                <w:kern w:val="0"/>
                <w:szCs w:val="21"/>
              </w:rPr>
              <w:t>建</w:t>
            </w:r>
            <w:r>
              <w:rPr>
                <w:rFonts w:eastAsia="仿宋_GB2312"/>
                <w:bCs/>
                <w:kern w:val="0"/>
                <w:szCs w:val="21"/>
              </w:rPr>
              <w:t xml:space="preserve"> </w:t>
            </w:r>
            <w:r>
              <w:rPr>
                <w:rFonts w:eastAsia="仿宋_GB2312"/>
                <w:bCs/>
                <w:kern w:val="0"/>
                <w:szCs w:val="21"/>
              </w:rPr>
              <w:t>设</w:t>
            </w:r>
            <w:r>
              <w:rPr>
                <w:rFonts w:eastAsia="仿宋_GB2312"/>
                <w:bCs/>
                <w:kern w:val="0"/>
                <w:szCs w:val="21"/>
              </w:rPr>
              <w:t xml:space="preserve"> </w:t>
            </w:r>
            <w:r>
              <w:rPr>
                <w:rFonts w:eastAsia="仿宋_GB2312"/>
                <w:bCs/>
                <w:kern w:val="0"/>
                <w:szCs w:val="21"/>
              </w:rPr>
              <w:t>，</w:t>
            </w:r>
            <w:r>
              <w:rPr>
                <w:rFonts w:eastAsia="仿宋_GB2312"/>
                <w:bCs/>
                <w:kern w:val="0"/>
                <w:szCs w:val="21"/>
              </w:rPr>
              <w:t xml:space="preserve"> BSL-1/ABSL-1</w:t>
            </w:r>
            <w:r>
              <w:rPr>
                <w:rFonts w:eastAsia="仿宋_GB2312"/>
                <w:bCs/>
                <w:kern w:val="0"/>
                <w:szCs w:val="21"/>
              </w:rPr>
              <w:t>、</w:t>
            </w:r>
            <w:r>
              <w:rPr>
                <w:rFonts w:eastAsia="仿宋_GB2312"/>
                <w:bCs/>
                <w:kern w:val="0"/>
                <w:szCs w:val="21"/>
              </w:rPr>
              <w:t xml:space="preserve">BSL-2/ABSL-2 </w:t>
            </w:r>
            <w:r>
              <w:rPr>
                <w:rFonts w:eastAsia="仿宋_GB2312"/>
                <w:bCs/>
                <w:kern w:val="0"/>
                <w:szCs w:val="21"/>
              </w:rPr>
              <w:t>实验室由学校建设后报设区的市卫生</w:t>
            </w:r>
            <w:r>
              <w:rPr>
                <w:rFonts w:eastAsia="仿宋_GB2312"/>
                <w:bCs/>
                <w:kern w:val="0"/>
                <w:szCs w:val="21"/>
              </w:rPr>
              <w:t xml:space="preserve">                  </w:t>
            </w:r>
            <w:r>
              <w:rPr>
                <w:rFonts w:eastAsia="仿宋_GB2312"/>
                <w:bCs/>
                <w:kern w:val="0"/>
                <w:szCs w:val="21"/>
              </w:rPr>
              <w:t>或农业农村部门备案</w:t>
            </w:r>
          </w:p>
        </w:tc>
        <w:tc>
          <w:tcPr>
            <w:tcW w:w="2543" w:type="dxa"/>
            <w:tcMar>
              <w:left w:w="45" w:type="dxa"/>
              <w:right w:w="45" w:type="dxa"/>
            </w:tcMar>
            <w:vAlign w:val="center"/>
          </w:tcPr>
          <w:p w14:paraId="7A424EE5" w14:textId="77777777" w:rsidR="006E2D5B" w:rsidRDefault="006E2D5B">
            <w:pPr>
              <w:widowControl/>
              <w:spacing w:after="0" w:line="300" w:lineRule="exact"/>
              <w:rPr>
                <w:rFonts w:eastAsia="仿宋_GB2312"/>
                <w:b/>
                <w:bCs/>
                <w:kern w:val="0"/>
                <w:szCs w:val="21"/>
              </w:rPr>
            </w:pPr>
          </w:p>
        </w:tc>
      </w:tr>
      <w:tr w:rsidR="006E2D5B" w14:paraId="3C5449EC" w14:textId="77777777">
        <w:trPr>
          <w:trHeight w:val="23"/>
          <w:jc w:val="center"/>
        </w:trPr>
        <w:tc>
          <w:tcPr>
            <w:tcW w:w="848" w:type="dxa"/>
            <w:tcMar>
              <w:left w:w="45" w:type="dxa"/>
              <w:right w:w="45" w:type="dxa"/>
            </w:tcMar>
            <w:vAlign w:val="center"/>
          </w:tcPr>
          <w:p w14:paraId="26592F9C" w14:textId="77777777" w:rsidR="006E2D5B" w:rsidRDefault="00000000">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14:paraId="46842C78" w14:textId="77777777" w:rsidR="006E2D5B" w:rsidRDefault="00000000">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14:paraId="57AAC54B" w14:textId="77777777" w:rsidR="006E2D5B" w:rsidRDefault="006E2D5B">
            <w:pPr>
              <w:widowControl/>
              <w:spacing w:after="0" w:line="300" w:lineRule="exact"/>
              <w:rPr>
                <w:rFonts w:eastAsia="仿宋_GB2312"/>
                <w:kern w:val="0"/>
                <w:szCs w:val="21"/>
              </w:rPr>
            </w:pPr>
          </w:p>
        </w:tc>
        <w:tc>
          <w:tcPr>
            <w:tcW w:w="7777" w:type="dxa"/>
            <w:tcMar>
              <w:left w:w="45" w:type="dxa"/>
              <w:right w:w="45" w:type="dxa"/>
            </w:tcMar>
            <w:vAlign w:val="center"/>
          </w:tcPr>
          <w:p w14:paraId="4D5FB5F2"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184</w:t>
            </w:r>
            <w:r>
              <w:rPr>
                <w:rFonts w:eastAsia="仿宋_GB2312"/>
                <w:szCs w:val="21"/>
              </w:rPr>
              <w:t>）以国家法律、法规、标准、规范，以及权威机构发布的指南、数据等为依据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6BD3EDBD" w14:textId="77777777" w:rsidR="006E2D5B" w:rsidRDefault="006E2D5B">
            <w:pPr>
              <w:widowControl/>
              <w:spacing w:after="0" w:line="300" w:lineRule="exact"/>
              <w:rPr>
                <w:rFonts w:eastAsia="仿宋_GB2312"/>
                <w:b/>
                <w:bCs/>
                <w:kern w:val="0"/>
                <w:szCs w:val="21"/>
              </w:rPr>
            </w:pPr>
          </w:p>
        </w:tc>
      </w:tr>
      <w:tr w:rsidR="006E2D5B" w14:paraId="41C1E6D8" w14:textId="77777777">
        <w:trPr>
          <w:trHeight w:val="23"/>
          <w:jc w:val="center"/>
        </w:trPr>
        <w:tc>
          <w:tcPr>
            <w:tcW w:w="848" w:type="dxa"/>
            <w:tcMar>
              <w:left w:w="45" w:type="dxa"/>
              <w:right w:w="45" w:type="dxa"/>
            </w:tcMar>
            <w:vAlign w:val="center"/>
          </w:tcPr>
          <w:p w14:paraId="08A4A9B2" w14:textId="77777777" w:rsidR="006E2D5B" w:rsidRDefault="00000000">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14:paraId="300EC5AA" w14:textId="77777777" w:rsidR="006E2D5B" w:rsidRDefault="00000000">
            <w:pPr>
              <w:widowControl/>
              <w:spacing w:after="0" w:line="300" w:lineRule="exact"/>
              <w:rPr>
                <w:rFonts w:eastAsia="仿宋_GB2312"/>
                <w:b/>
                <w:kern w:val="0"/>
                <w:szCs w:val="21"/>
              </w:rPr>
            </w:pPr>
            <w:r>
              <w:rPr>
                <w:rFonts w:eastAsia="仿宋_GB2312"/>
                <w:b/>
                <w:kern w:val="0"/>
                <w:szCs w:val="21"/>
              </w:rPr>
              <w:t>场所与设施</w:t>
            </w:r>
          </w:p>
        </w:tc>
      </w:tr>
      <w:tr w:rsidR="006E2D5B" w14:paraId="56B6C9D7" w14:textId="77777777">
        <w:trPr>
          <w:trHeight w:val="23"/>
          <w:jc w:val="center"/>
        </w:trPr>
        <w:tc>
          <w:tcPr>
            <w:tcW w:w="848" w:type="dxa"/>
            <w:tcMar>
              <w:left w:w="45" w:type="dxa"/>
              <w:right w:w="45" w:type="dxa"/>
            </w:tcMar>
            <w:vAlign w:val="center"/>
          </w:tcPr>
          <w:p w14:paraId="46C1CF60" w14:textId="77777777" w:rsidR="006E2D5B" w:rsidRDefault="00000000">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14:paraId="143D66BA" w14:textId="77777777" w:rsidR="006E2D5B" w:rsidRDefault="00000000">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14:paraId="129AA0AD" w14:textId="77777777" w:rsidR="006E2D5B" w:rsidRDefault="00000000">
            <w:pPr>
              <w:spacing w:after="0"/>
              <w:rPr>
                <w:rFonts w:eastAsia="仿宋_GB2312"/>
                <w:bCs/>
                <w:kern w:val="0"/>
                <w:szCs w:val="21"/>
              </w:rPr>
            </w:pPr>
            <w:r>
              <w:rPr>
                <w:rFonts w:eastAsia="仿宋_GB2312"/>
                <w:kern w:val="0"/>
                <w:szCs w:val="21"/>
              </w:rPr>
              <w:t>（</w:t>
            </w:r>
            <w:r>
              <w:rPr>
                <w:rFonts w:eastAsia="仿宋_GB2312"/>
                <w:kern w:val="0"/>
                <w:szCs w:val="21"/>
              </w:rPr>
              <w:t>185</w:t>
            </w:r>
            <w:r>
              <w:rPr>
                <w:rFonts w:eastAsia="仿宋_GB2312"/>
                <w:kern w:val="0"/>
                <w:szCs w:val="21"/>
              </w:rPr>
              <w:t>）</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w:t>
            </w:r>
            <w:r>
              <w:rPr>
                <w:rFonts w:eastAsia="仿宋_GB2312"/>
                <w:kern w:val="0"/>
              </w:rPr>
              <w:t>及以上安全等级实验室须</w:t>
            </w:r>
            <w:r>
              <w:rPr>
                <w:rFonts w:eastAsia="仿宋_GB2312"/>
                <w:kern w:val="0"/>
                <w:szCs w:val="21"/>
              </w:rPr>
              <w:t>安装监控报警装置</w:t>
            </w:r>
          </w:p>
        </w:tc>
        <w:tc>
          <w:tcPr>
            <w:tcW w:w="2543" w:type="dxa"/>
            <w:tcMar>
              <w:left w:w="45" w:type="dxa"/>
              <w:right w:w="45" w:type="dxa"/>
            </w:tcMar>
            <w:vAlign w:val="center"/>
          </w:tcPr>
          <w:p w14:paraId="5112BBAD" w14:textId="77777777" w:rsidR="006E2D5B" w:rsidRDefault="006E2D5B">
            <w:pPr>
              <w:pStyle w:val="24"/>
              <w:spacing w:after="0" w:line="360" w:lineRule="auto"/>
              <w:ind w:firstLineChars="0" w:firstLine="0"/>
              <w:rPr>
                <w:rFonts w:ascii="Times New Roman" w:eastAsia="仿宋_GB2312" w:hAnsi="Times New Roman"/>
                <w:b/>
                <w:bCs/>
                <w:kern w:val="0"/>
              </w:rPr>
            </w:pPr>
          </w:p>
        </w:tc>
      </w:tr>
      <w:tr w:rsidR="006E2D5B" w14:paraId="2253699F" w14:textId="77777777">
        <w:trPr>
          <w:trHeight w:val="23"/>
          <w:jc w:val="center"/>
        </w:trPr>
        <w:tc>
          <w:tcPr>
            <w:tcW w:w="848" w:type="dxa"/>
            <w:tcMar>
              <w:left w:w="45" w:type="dxa"/>
              <w:right w:w="45" w:type="dxa"/>
            </w:tcMar>
            <w:vAlign w:val="center"/>
          </w:tcPr>
          <w:p w14:paraId="3D6A2FD2" w14:textId="77777777" w:rsidR="006E2D5B" w:rsidRDefault="00000000">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14:paraId="2DB968A7" w14:textId="77777777" w:rsidR="006E2D5B" w:rsidRDefault="00000000">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14:paraId="3CF08E95"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186</w:t>
            </w:r>
            <w:r>
              <w:rPr>
                <w:rFonts w:eastAsia="仿宋_GB2312"/>
                <w:kern w:val="0"/>
                <w:szCs w:val="21"/>
              </w:rPr>
              <w:t>）</w:t>
            </w:r>
            <w:r>
              <w:rPr>
                <w:rFonts w:eastAsia="仿宋_GB2312"/>
                <w:kern w:val="0"/>
                <w:szCs w:val="21"/>
              </w:rPr>
              <w:t>BSL-2</w:t>
            </w:r>
            <w:r>
              <w:rPr>
                <w:rFonts w:eastAsia="仿宋_GB2312"/>
                <w:kern w:val="0"/>
                <w:szCs w:val="21"/>
              </w:rPr>
              <w:t>以上安全等级实验室须配有</w:t>
            </w:r>
            <w:r>
              <w:rPr>
                <w:rFonts w:eastAsia="仿宋_GB2312"/>
                <w:kern w:val="0"/>
                <w:szCs w:val="21"/>
              </w:rPr>
              <w:t>II</w:t>
            </w:r>
            <w:r>
              <w:rPr>
                <w:rFonts w:eastAsia="仿宋_GB2312"/>
                <w:kern w:val="0"/>
                <w:szCs w:val="21"/>
              </w:rPr>
              <w:t>级生物安全柜，</w:t>
            </w:r>
            <w:r>
              <w:rPr>
                <w:rFonts w:eastAsia="仿宋_GB2312"/>
                <w:kern w:val="0"/>
                <w:szCs w:val="21"/>
              </w:rPr>
              <w:t>ABSL-2</w:t>
            </w:r>
            <w:r>
              <w:rPr>
                <w:rFonts w:eastAsia="仿宋_GB2312"/>
                <w:kern w:val="0"/>
                <w:szCs w:val="21"/>
              </w:rPr>
              <w:t>适用时配备，并定期进行检测。</w:t>
            </w:r>
            <w:r>
              <w:rPr>
                <w:rFonts w:eastAsia="仿宋_GB2312"/>
                <w:bCs/>
                <w:kern w:val="0"/>
                <w:szCs w:val="21"/>
              </w:rPr>
              <w:t>B</w:t>
            </w:r>
            <w:r>
              <w:rPr>
                <w:rFonts w:eastAsia="仿宋_GB2312"/>
                <w:bCs/>
                <w:kern w:val="0"/>
                <w:szCs w:val="21"/>
              </w:rPr>
              <w:t>型生物安全柜不能破坏实验室的整体气流组织。</w:t>
            </w:r>
          </w:p>
          <w:p w14:paraId="739AC1A4"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187</w:t>
            </w:r>
            <w:r>
              <w:rPr>
                <w:rFonts w:eastAsia="仿宋_GB2312"/>
                <w:kern w:val="0"/>
                <w:szCs w:val="21"/>
              </w:rPr>
              <w:t>）病原微生物实验室应有可靠和充足的电力供应，配备适用的消防器材、洗眼装置和必要的应急喷淋。</w:t>
            </w:r>
          </w:p>
          <w:p w14:paraId="1303B6C7"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188</w:t>
            </w:r>
            <w:r>
              <w:rPr>
                <w:rFonts w:eastAsia="仿宋_GB2312"/>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1087B00F"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189</w:t>
            </w:r>
            <w:r>
              <w:rPr>
                <w:rFonts w:eastAsia="仿宋_GB2312"/>
                <w:kern w:val="0"/>
                <w:szCs w:val="21"/>
              </w:rPr>
              <w:t>）生物安全实验室配有压力蒸汽灭菌器，按规定要求监测灭菌效果</w:t>
            </w:r>
          </w:p>
        </w:tc>
        <w:tc>
          <w:tcPr>
            <w:tcW w:w="2543" w:type="dxa"/>
            <w:tcMar>
              <w:left w:w="45" w:type="dxa"/>
              <w:right w:w="45" w:type="dxa"/>
            </w:tcMar>
            <w:vAlign w:val="center"/>
          </w:tcPr>
          <w:p w14:paraId="4079F907" w14:textId="77777777" w:rsidR="006E2D5B" w:rsidRDefault="006E2D5B">
            <w:pPr>
              <w:widowControl/>
              <w:spacing w:after="0" w:line="300" w:lineRule="exact"/>
              <w:rPr>
                <w:rFonts w:eastAsia="仿宋_GB2312"/>
                <w:b/>
                <w:bCs/>
                <w:kern w:val="0"/>
              </w:rPr>
            </w:pPr>
          </w:p>
        </w:tc>
      </w:tr>
      <w:tr w:rsidR="006E2D5B" w14:paraId="2ED9421C" w14:textId="77777777">
        <w:trPr>
          <w:trHeight w:val="23"/>
          <w:jc w:val="center"/>
        </w:trPr>
        <w:tc>
          <w:tcPr>
            <w:tcW w:w="848" w:type="dxa"/>
            <w:tcMar>
              <w:left w:w="45" w:type="dxa"/>
              <w:right w:w="45" w:type="dxa"/>
            </w:tcMar>
            <w:vAlign w:val="center"/>
          </w:tcPr>
          <w:p w14:paraId="7507B7B3" w14:textId="77777777" w:rsidR="006E2D5B" w:rsidRDefault="00000000">
            <w:pPr>
              <w:widowControl/>
              <w:spacing w:after="0" w:line="300" w:lineRule="exact"/>
              <w:rPr>
                <w:rFonts w:eastAsia="仿宋_GB2312"/>
                <w:kern w:val="0"/>
                <w:szCs w:val="21"/>
              </w:rPr>
            </w:pPr>
            <w:r>
              <w:rPr>
                <w:rFonts w:eastAsia="仿宋_GB2312"/>
                <w:kern w:val="0"/>
                <w:szCs w:val="21"/>
              </w:rPr>
              <w:t>10.2.3</w:t>
            </w:r>
          </w:p>
        </w:tc>
        <w:tc>
          <w:tcPr>
            <w:tcW w:w="3703" w:type="dxa"/>
            <w:tcMar>
              <w:left w:w="45" w:type="dxa"/>
              <w:right w:w="45" w:type="dxa"/>
            </w:tcMar>
            <w:vAlign w:val="center"/>
          </w:tcPr>
          <w:p w14:paraId="441F3E0C" w14:textId="77777777" w:rsidR="006E2D5B" w:rsidRDefault="00000000">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14:paraId="7D9C1B1C"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190</w:t>
            </w:r>
            <w:r>
              <w:rPr>
                <w:rFonts w:eastAsia="仿宋_GB2312"/>
                <w:kern w:val="0"/>
                <w:szCs w:val="21"/>
              </w:rPr>
              <w:t>）有消毒灭菌制度，根据不同病原微生物选择适宜的消毒灭菌方法</w:t>
            </w:r>
            <w:r>
              <w:rPr>
                <w:rFonts w:eastAsia="仿宋_GB2312" w:hint="eastAsia"/>
                <w:kern w:val="0"/>
                <w:szCs w:val="21"/>
              </w:rPr>
              <w:t>。</w:t>
            </w:r>
          </w:p>
          <w:p w14:paraId="68C90FAF"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191</w:t>
            </w:r>
            <w:r>
              <w:rPr>
                <w:rFonts w:eastAsia="仿宋_GB2312"/>
                <w:kern w:val="0"/>
                <w:szCs w:val="21"/>
              </w:rPr>
              <w:t>）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046B9900" w14:textId="77777777" w:rsidR="006E2D5B" w:rsidRDefault="006E2D5B">
            <w:pPr>
              <w:pStyle w:val="a6"/>
              <w:spacing w:after="0"/>
              <w:jc w:val="both"/>
              <w:rPr>
                <w:rFonts w:ascii="Times New Roman" w:eastAsia="仿宋_GB2312" w:hAnsi="Times New Roman"/>
              </w:rPr>
            </w:pPr>
          </w:p>
        </w:tc>
      </w:tr>
      <w:tr w:rsidR="006E2D5B" w14:paraId="5D4254BF" w14:textId="77777777">
        <w:trPr>
          <w:trHeight w:val="23"/>
          <w:jc w:val="center"/>
        </w:trPr>
        <w:tc>
          <w:tcPr>
            <w:tcW w:w="848" w:type="dxa"/>
            <w:tcMar>
              <w:left w:w="45" w:type="dxa"/>
              <w:right w:w="45" w:type="dxa"/>
            </w:tcMar>
            <w:vAlign w:val="center"/>
          </w:tcPr>
          <w:p w14:paraId="5FC9ECFC" w14:textId="77777777" w:rsidR="006E2D5B" w:rsidRDefault="00000000">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14:paraId="60955DF4" w14:textId="77777777" w:rsidR="006E2D5B" w:rsidRDefault="00000000">
            <w:pPr>
              <w:widowControl/>
              <w:spacing w:after="0" w:line="300" w:lineRule="exact"/>
              <w:rPr>
                <w:rFonts w:eastAsia="仿宋_GB2312"/>
                <w:b/>
                <w:bCs/>
                <w:kern w:val="0"/>
                <w:szCs w:val="21"/>
              </w:rPr>
            </w:pPr>
            <w:r>
              <w:rPr>
                <w:rFonts w:eastAsia="仿宋_GB2312"/>
                <w:b/>
                <w:bCs/>
                <w:kern w:val="0"/>
                <w:szCs w:val="21"/>
              </w:rPr>
              <w:t>病原微生物获取与保管</w:t>
            </w:r>
          </w:p>
        </w:tc>
      </w:tr>
      <w:tr w:rsidR="006E2D5B" w14:paraId="4DBA100D" w14:textId="77777777">
        <w:trPr>
          <w:trHeight w:val="23"/>
          <w:jc w:val="center"/>
        </w:trPr>
        <w:tc>
          <w:tcPr>
            <w:tcW w:w="848" w:type="dxa"/>
            <w:tcMar>
              <w:left w:w="45" w:type="dxa"/>
              <w:right w:w="45" w:type="dxa"/>
            </w:tcMar>
            <w:vAlign w:val="center"/>
          </w:tcPr>
          <w:p w14:paraId="54BA0DEF" w14:textId="77777777" w:rsidR="006E2D5B" w:rsidRDefault="00000000">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14:paraId="00B56EE8" w14:textId="77777777" w:rsidR="006E2D5B" w:rsidRDefault="00000000">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14:paraId="4B6C6F08"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192</w:t>
            </w:r>
            <w:r>
              <w:rPr>
                <w:rFonts w:eastAsia="仿宋_GB2312"/>
                <w:kern w:val="0"/>
                <w:szCs w:val="21"/>
              </w:rPr>
              <w:t>）合规获取病原微生物菌（毒）株，学校应有审批流程。</w:t>
            </w:r>
          </w:p>
          <w:p w14:paraId="19EC5AF4"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193</w:t>
            </w:r>
            <w:r>
              <w:rPr>
                <w:rFonts w:eastAsia="仿宋_GB2312"/>
                <w:kern w:val="0"/>
                <w:szCs w:val="21"/>
              </w:rPr>
              <w:t>）转移和运输高致病病原微生物须按规定报卫生健康或农业农村主管部门批准，并按相应的运输包装要求包装后转移和运输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1B6A07CD" w14:textId="77777777" w:rsidR="006E2D5B" w:rsidRDefault="006E2D5B">
            <w:pPr>
              <w:widowControl/>
              <w:spacing w:after="0" w:line="300" w:lineRule="exact"/>
              <w:rPr>
                <w:rFonts w:eastAsia="仿宋_GB2312"/>
                <w:kern w:val="0"/>
                <w:szCs w:val="21"/>
              </w:rPr>
            </w:pPr>
          </w:p>
        </w:tc>
      </w:tr>
      <w:tr w:rsidR="006E2D5B" w14:paraId="2DDE7580" w14:textId="77777777">
        <w:trPr>
          <w:trHeight w:val="23"/>
          <w:jc w:val="center"/>
        </w:trPr>
        <w:tc>
          <w:tcPr>
            <w:tcW w:w="848" w:type="dxa"/>
            <w:tcMar>
              <w:left w:w="45" w:type="dxa"/>
              <w:right w:w="45" w:type="dxa"/>
            </w:tcMar>
            <w:vAlign w:val="center"/>
          </w:tcPr>
          <w:p w14:paraId="76068E9F" w14:textId="77777777" w:rsidR="006E2D5B" w:rsidRDefault="00000000">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14:paraId="749A6A09" w14:textId="77777777" w:rsidR="006E2D5B" w:rsidRDefault="00000000">
            <w:pPr>
              <w:widowControl/>
              <w:spacing w:after="0" w:line="300" w:lineRule="exact"/>
              <w:rPr>
                <w:rFonts w:eastAsia="仿宋_GB2312"/>
                <w:kern w:val="0"/>
                <w:szCs w:val="21"/>
              </w:rPr>
            </w:pPr>
            <w:r>
              <w:rPr>
                <w:rFonts w:eastAsia="仿宋_GB2312"/>
                <w:kern w:val="0"/>
                <w:szCs w:val="21"/>
              </w:rPr>
              <w:t>高致病性病原微生物菌（毒）种应妥善保存和严格管理</w:t>
            </w:r>
          </w:p>
        </w:tc>
        <w:tc>
          <w:tcPr>
            <w:tcW w:w="7777" w:type="dxa"/>
            <w:tcMar>
              <w:left w:w="45" w:type="dxa"/>
              <w:right w:w="45" w:type="dxa"/>
            </w:tcMar>
            <w:vAlign w:val="center"/>
          </w:tcPr>
          <w:p w14:paraId="62E2DA45"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194</w:t>
            </w:r>
            <w:r>
              <w:rPr>
                <w:rFonts w:eastAsia="仿宋_GB2312"/>
                <w:kern w:val="0"/>
                <w:szCs w:val="21"/>
              </w:rPr>
              <w:t>）病原微生物菌（毒）种保存在带锁的冰箱中，高致病性病原微生物实行双人双锁管理。有病原微生物菌（毒）种保存、实验使用、销毁的记录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33DC84C6" w14:textId="77777777" w:rsidR="006E2D5B" w:rsidRDefault="006E2D5B">
            <w:pPr>
              <w:widowControl/>
              <w:spacing w:after="0" w:line="300" w:lineRule="exact"/>
              <w:rPr>
                <w:rFonts w:eastAsia="仿宋_GB2312"/>
                <w:bCs/>
                <w:kern w:val="0"/>
                <w:szCs w:val="21"/>
              </w:rPr>
            </w:pPr>
          </w:p>
        </w:tc>
      </w:tr>
      <w:tr w:rsidR="006E2D5B" w14:paraId="6808A8E3" w14:textId="77777777">
        <w:trPr>
          <w:trHeight w:val="23"/>
          <w:jc w:val="center"/>
        </w:trPr>
        <w:tc>
          <w:tcPr>
            <w:tcW w:w="848" w:type="dxa"/>
            <w:tcMar>
              <w:left w:w="45" w:type="dxa"/>
              <w:right w:w="45" w:type="dxa"/>
            </w:tcMar>
            <w:vAlign w:val="center"/>
          </w:tcPr>
          <w:p w14:paraId="4A4E739C" w14:textId="77777777" w:rsidR="006E2D5B" w:rsidRDefault="00000000">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14:paraId="3EB605C8" w14:textId="77777777" w:rsidR="006E2D5B" w:rsidRDefault="00000000">
            <w:pPr>
              <w:widowControl/>
              <w:spacing w:after="0" w:line="300" w:lineRule="exact"/>
              <w:rPr>
                <w:rFonts w:eastAsia="仿宋_GB2312"/>
                <w:b/>
                <w:kern w:val="0"/>
                <w:szCs w:val="21"/>
              </w:rPr>
            </w:pPr>
            <w:r>
              <w:rPr>
                <w:rFonts w:eastAsia="仿宋_GB2312"/>
                <w:b/>
                <w:kern w:val="0"/>
                <w:szCs w:val="21"/>
              </w:rPr>
              <w:t>人员管理</w:t>
            </w:r>
          </w:p>
        </w:tc>
      </w:tr>
      <w:tr w:rsidR="006E2D5B" w14:paraId="418166D8" w14:textId="77777777">
        <w:trPr>
          <w:trHeight w:val="23"/>
          <w:jc w:val="center"/>
        </w:trPr>
        <w:tc>
          <w:tcPr>
            <w:tcW w:w="848" w:type="dxa"/>
            <w:tcMar>
              <w:left w:w="45" w:type="dxa"/>
              <w:right w:w="45" w:type="dxa"/>
            </w:tcMar>
            <w:vAlign w:val="center"/>
          </w:tcPr>
          <w:p w14:paraId="2F440780" w14:textId="77777777" w:rsidR="006E2D5B" w:rsidRDefault="00000000">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14:paraId="5FE076B7" w14:textId="77777777" w:rsidR="006E2D5B" w:rsidRDefault="00000000">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14:paraId="413733AE"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195</w:t>
            </w:r>
            <w:r>
              <w:rPr>
                <w:rFonts w:eastAsia="仿宋_GB2312"/>
                <w:kern w:val="0"/>
                <w:szCs w:val="21"/>
              </w:rPr>
              <w:t>）人员经考核合格，并取得证书。</w:t>
            </w:r>
          </w:p>
        </w:tc>
        <w:tc>
          <w:tcPr>
            <w:tcW w:w="2543" w:type="dxa"/>
            <w:tcMar>
              <w:left w:w="45" w:type="dxa"/>
              <w:right w:w="45" w:type="dxa"/>
            </w:tcMar>
            <w:vAlign w:val="center"/>
          </w:tcPr>
          <w:p w14:paraId="7DC674F2" w14:textId="77777777" w:rsidR="006E2D5B" w:rsidRDefault="006E2D5B">
            <w:pPr>
              <w:widowControl/>
              <w:spacing w:after="0" w:line="300" w:lineRule="exact"/>
              <w:rPr>
                <w:rFonts w:eastAsia="仿宋_GB2312"/>
                <w:bCs/>
                <w:kern w:val="0"/>
                <w:szCs w:val="21"/>
              </w:rPr>
            </w:pPr>
          </w:p>
        </w:tc>
      </w:tr>
      <w:tr w:rsidR="006E2D5B" w14:paraId="2B7A9E1C" w14:textId="77777777">
        <w:trPr>
          <w:trHeight w:val="23"/>
          <w:jc w:val="center"/>
        </w:trPr>
        <w:tc>
          <w:tcPr>
            <w:tcW w:w="848" w:type="dxa"/>
            <w:tcMar>
              <w:left w:w="45" w:type="dxa"/>
              <w:right w:w="45" w:type="dxa"/>
            </w:tcMar>
            <w:vAlign w:val="center"/>
          </w:tcPr>
          <w:p w14:paraId="1C533AEC" w14:textId="77777777" w:rsidR="006E2D5B" w:rsidRDefault="00000000">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14:paraId="40082A07" w14:textId="77777777" w:rsidR="006E2D5B" w:rsidRDefault="00000000">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14:paraId="14413486"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196</w:t>
            </w:r>
            <w:r>
              <w:rPr>
                <w:rFonts w:eastAsia="仿宋_GB2312"/>
                <w:szCs w:val="21"/>
              </w:rPr>
              <w:t>）实施健康监测和治疗方案，并妥善保存相应的医学记录。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14:paraId="2488B453" w14:textId="77777777" w:rsidR="006E2D5B" w:rsidRDefault="006E2D5B">
            <w:pPr>
              <w:widowControl/>
              <w:spacing w:after="0" w:line="300" w:lineRule="exact"/>
              <w:rPr>
                <w:rFonts w:eastAsia="仿宋_GB2312"/>
                <w:bCs/>
                <w:kern w:val="0"/>
                <w:szCs w:val="21"/>
              </w:rPr>
            </w:pPr>
          </w:p>
        </w:tc>
      </w:tr>
      <w:tr w:rsidR="006E2D5B" w14:paraId="01AA28FE" w14:textId="77777777">
        <w:trPr>
          <w:trHeight w:val="23"/>
          <w:jc w:val="center"/>
        </w:trPr>
        <w:tc>
          <w:tcPr>
            <w:tcW w:w="848" w:type="dxa"/>
            <w:tcMar>
              <w:left w:w="45" w:type="dxa"/>
              <w:right w:w="45" w:type="dxa"/>
            </w:tcMar>
            <w:vAlign w:val="center"/>
          </w:tcPr>
          <w:p w14:paraId="1A10565D" w14:textId="77777777" w:rsidR="006E2D5B" w:rsidRDefault="00000000">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14:paraId="7FCDFE7B" w14:textId="77777777" w:rsidR="006E2D5B" w:rsidRDefault="00000000">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14:paraId="1CA8A694"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197</w:t>
            </w:r>
            <w:r>
              <w:rPr>
                <w:rFonts w:eastAsia="仿宋_GB2312"/>
                <w:szCs w:val="21"/>
              </w:rPr>
              <w:t>）外来人员进入生物安全实验室须经负责人批准，并有相关的教育培训、安全防控措施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14:paraId="0D0B32D7" w14:textId="77777777" w:rsidR="006E2D5B" w:rsidRDefault="006E2D5B">
            <w:pPr>
              <w:widowControl/>
              <w:spacing w:after="0" w:line="300" w:lineRule="exact"/>
              <w:rPr>
                <w:rFonts w:eastAsia="仿宋_GB2312"/>
                <w:bCs/>
                <w:kern w:val="0"/>
                <w:szCs w:val="21"/>
              </w:rPr>
            </w:pPr>
          </w:p>
        </w:tc>
      </w:tr>
      <w:tr w:rsidR="006E2D5B" w14:paraId="5B603F90" w14:textId="77777777">
        <w:trPr>
          <w:trHeight w:val="23"/>
          <w:jc w:val="center"/>
        </w:trPr>
        <w:tc>
          <w:tcPr>
            <w:tcW w:w="848" w:type="dxa"/>
            <w:tcMar>
              <w:left w:w="45" w:type="dxa"/>
              <w:right w:w="45" w:type="dxa"/>
            </w:tcMar>
            <w:vAlign w:val="center"/>
          </w:tcPr>
          <w:p w14:paraId="77F3454D" w14:textId="77777777" w:rsidR="006E2D5B" w:rsidRDefault="00000000">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14:paraId="4AB6A18B" w14:textId="77777777" w:rsidR="006E2D5B" w:rsidRDefault="00000000">
            <w:pPr>
              <w:widowControl/>
              <w:spacing w:after="0" w:line="300" w:lineRule="exact"/>
              <w:rPr>
                <w:rFonts w:eastAsia="仿宋_GB2312"/>
                <w:b/>
                <w:kern w:val="0"/>
                <w:szCs w:val="21"/>
              </w:rPr>
            </w:pPr>
            <w:r>
              <w:rPr>
                <w:rFonts w:eastAsia="仿宋_GB2312"/>
                <w:b/>
                <w:kern w:val="0"/>
                <w:szCs w:val="21"/>
              </w:rPr>
              <w:t>操作与管理</w:t>
            </w:r>
          </w:p>
        </w:tc>
      </w:tr>
      <w:tr w:rsidR="006E2D5B" w14:paraId="3B85CC70" w14:textId="77777777">
        <w:trPr>
          <w:trHeight w:val="23"/>
          <w:jc w:val="center"/>
        </w:trPr>
        <w:tc>
          <w:tcPr>
            <w:tcW w:w="848" w:type="dxa"/>
            <w:tcMar>
              <w:left w:w="45" w:type="dxa"/>
              <w:right w:w="45" w:type="dxa"/>
            </w:tcMar>
            <w:vAlign w:val="center"/>
          </w:tcPr>
          <w:p w14:paraId="16737100" w14:textId="77777777" w:rsidR="006E2D5B" w:rsidRDefault="00000000">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14:paraId="65C2BFE0" w14:textId="77777777" w:rsidR="006E2D5B" w:rsidRDefault="00000000">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14:paraId="7B47DB06"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198</w:t>
            </w:r>
            <w:r>
              <w:rPr>
                <w:rFonts w:eastAsia="仿宋_GB2312"/>
                <w:kern w:val="0"/>
                <w:szCs w:val="21"/>
              </w:rPr>
              <w:t>）有从事病原微生物相关实验活动的标准操作规范</w:t>
            </w:r>
          </w:p>
        </w:tc>
        <w:tc>
          <w:tcPr>
            <w:tcW w:w="2543" w:type="dxa"/>
            <w:tcMar>
              <w:left w:w="45" w:type="dxa"/>
              <w:right w:w="45" w:type="dxa"/>
            </w:tcMar>
            <w:vAlign w:val="center"/>
          </w:tcPr>
          <w:p w14:paraId="0EAA6F8A" w14:textId="77777777" w:rsidR="006E2D5B" w:rsidRDefault="006E2D5B">
            <w:pPr>
              <w:widowControl/>
              <w:spacing w:after="0" w:line="300" w:lineRule="exact"/>
              <w:rPr>
                <w:rFonts w:eastAsia="仿宋_GB2312"/>
                <w:bCs/>
                <w:kern w:val="0"/>
                <w:szCs w:val="21"/>
              </w:rPr>
            </w:pPr>
          </w:p>
        </w:tc>
      </w:tr>
      <w:tr w:rsidR="006E2D5B" w14:paraId="75D5D5AC" w14:textId="77777777">
        <w:trPr>
          <w:trHeight w:val="23"/>
          <w:jc w:val="center"/>
        </w:trPr>
        <w:tc>
          <w:tcPr>
            <w:tcW w:w="848" w:type="dxa"/>
            <w:tcMar>
              <w:left w:w="45" w:type="dxa"/>
              <w:right w:w="45" w:type="dxa"/>
            </w:tcMar>
            <w:vAlign w:val="center"/>
          </w:tcPr>
          <w:p w14:paraId="1700AD39" w14:textId="77777777" w:rsidR="006E2D5B" w:rsidRDefault="00000000">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14:paraId="10021098" w14:textId="77777777" w:rsidR="006E2D5B" w:rsidRDefault="00000000">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14:paraId="3A434321"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199</w:t>
            </w:r>
            <w:r>
              <w:rPr>
                <w:rFonts w:eastAsia="仿宋_GB2312"/>
                <w:kern w:val="0"/>
                <w:szCs w:val="21"/>
              </w:rPr>
              <w:t>）</w:t>
            </w:r>
            <w:r>
              <w:rPr>
                <w:rFonts w:eastAsia="仿宋_GB2312"/>
                <w:b/>
                <w:bCs/>
                <w:kern w:val="0"/>
                <w:szCs w:val="21"/>
              </w:rPr>
              <w:t>开展病原微生物的相关实验活动应有风险评估和应急预案，包括</w:t>
            </w:r>
            <w:r>
              <w:rPr>
                <w:rFonts w:eastAsia="仿宋_GB2312"/>
                <w:b/>
                <w:bCs/>
                <w:szCs w:val="21"/>
              </w:rPr>
              <w:t>病原微生物及感染材料溢洒和意外事故的书面处置程序</w:t>
            </w:r>
          </w:p>
        </w:tc>
        <w:tc>
          <w:tcPr>
            <w:tcW w:w="2543" w:type="dxa"/>
            <w:tcMar>
              <w:left w:w="45" w:type="dxa"/>
              <w:right w:w="45" w:type="dxa"/>
            </w:tcMar>
            <w:vAlign w:val="center"/>
          </w:tcPr>
          <w:p w14:paraId="41730D66" w14:textId="77777777" w:rsidR="006E2D5B" w:rsidRDefault="006E2D5B">
            <w:pPr>
              <w:widowControl/>
              <w:spacing w:after="0" w:line="300" w:lineRule="exact"/>
              <w:rPr>
                <w:rFonts w:eastAsia="仿宋_GB2312"/>
                <w:bCs/>
                <w:kern w:val="0"/>
                <w:szCs w:val="21"/>
              </w:rPr>
            </w:pPr>
          </w:p>
        </w:tc>
      </w:tr>
      <w:tr w:rsidR="006E2D5B" w14:paraId="1528147C" w14:textId="77777777">
        <w:trPr>
          <w:trHeight w:val="23"/>
          <w:jc w:val="center"/>
        </w:trPr>
        <w:tc>
          <w:tcPr>
            <w:tcW w:w="848" w:type="dxa"/>
            <w:tcMar>
              <w:left w:w="45" w:type="dxa"/>
              <w:right w:w="45" w:type="dxa"/>
            </w:tcMar>
            <w:vAlign w:val="center"/>
          </w:tcPr>
          <w:p w14:paraId="27731C99" w14:textId="77777777" w:rsidR="006E2D5B" w:rsidRDefault="00000000">
            <w:pPr>
              <w:widowControl/>
              <w:spacing w:after="0" w:line="300" w:lineRule="exact"/>
              <w:rPr>
                <w:rFonts w:eastAsia="仿宋_GB2312"/>
                <w:kern w:val="0"/>
                <w:szCs w:val="21"/>
              </w:rPr>
            </w:pPr>
            <w:r>
              <w:rPr>
                <w:rFonts w:eastAsia="仿宋_GB2312"/>
                <w:kern w:val="0"/>
                <w:szCs w:val="21"/>
              </w:rPr>
              <w:t>10.5.3</w:t>
            </w:r>
          </w:p>
        </w:tc>
        <w:tc>
          <w:tcPr>
            <w:tcW w:w="3703" w:type="dxa"/>
            <w:tcMar>
              <w:left w:w="45" w:type="dxa"/>
              <w:right w:w="45" w:type="dxa"/>
            </w:tcMar>
            <w:vAlign w:val="center"/>
          </w:tcPr>
          <w:p w14:paraId="061CEFD4" w14:textId="77777777" w:rsidR="006E2D5B" w:rsidRDefault="00000000">
            <w:pPr>
              <w:widowControl/>
              <w:spacing w:after="0" w:line="300" w:lineRule="exact"/>
              <w:rPr>
                <w:rFonts w:eastAsia="仿宋_GB2312"/>
                <w:kern w:val="0"/>
                <w:szCs w:val="21"/>
              </w:rPr>
            </w:pPr>
            <w:r>
              <w:rPr>
                <w:rFonts w:eastAsia="仿宋_GB2312"/>
                <w:kern w:val="0"/>
                <w:szCs w:val="21"/>
              </w:rPr>
              <w:t>实验操作合规，安全防护措施合理</w:t>
            </w:r>
          </w:p>
        </w:tc>
        <w:tc>
          <w:tcPr>
            <w:tcW w:w="7777" w:type="dxa"/>
            <w:tcMar>
              <w:left w:w="45" w:type="dxa"/>
              <w:right w:w="45" w:type="dxa"/>
            </w:tcMar>
            <w:vAlign w:val="center"/>
          </w:tcPr>
          <w:p w14:paraId="1F294E1E" w14:textId="77777777" w:rsidR="006E2D5B" w:rsidRDefault="00000000">
            <w:pPr>
              <w:spacing w:after="0"/>
              <w:rPr>
                <w:rFonts w:eastAsia="仿宋_GB2312"/>
                <w:bCs/>
                <w:kern w:val="0"/>
                <w:szCs w:val="21"/>
              </w:rPr>
            </w:pPr>
            <w:r>
              <w:rPr>
                <w:rFonts w:eastAsia="仿宋_GB2312"/>
                <w:kern w:val="0"/>
                <w:szCs w:val="21"/>
              </w:rPr>
              <w:t>（</w:t>
            </w:r>
            <w:r>
              <w:rPr>
                <w:rFonts w:eastAsia="仿宋_GB2312"/>
                <w:kern w:val="0"/>
                <w:szCs w:val="21"/>
              </w:rPr>
              <w:t>200</w:t>
            </w:r>
            <w:r>
              <w:rPr>
                <w:rFonts w:eastAsia="仿宋_GB2312"/>
                <w:kern w:val="0"/>
                <w:szCs w:val="21"/>
              </w:rPr>
              <w:t>）在合适的生物安全柜中进行实验操作</w:t>
            </w:r>
            <w:r>
              <w:rPr>
                <w:rFonts w:eastAsia="仿宋_GB2312"/>
                <w:bCs/>
                <w:kern w:val="0"/>
                <w:szCs w:val="21"/>
              </w:rPr>
              <w:t>，不得在超净工作台中进行病原微生物实验。</w:t>
            </w:r>
          </w:p>
          <w:p w14:paraId="0EA68DEC" w14:textId="77777777" w:rsidR="006E2D5B" w:rsidRDefault="00000000">
            <w:pPr>
              <w:spacing w:after="0"/>
              <w:rPr>
                <w:rFonts w:eastAsia="仿宋_GB2312"/>
                <w:kern w:val="0"/>
                <w:szCs w:val="21"/>
              </w:rPr>
            </w:pPr>
            <w:r>
              <w:rPr>
                <w:rFonts w:eastAsia="仿宋_GB2312"/>
                <w:bCs/>
                <w:kern w:val="0"/>
                <w:szCs w:val="21"/>
              </w:rPr>
              <w:t>（</w:t>
            </w:r>
            <w:r>
              <w:rPr>
                <w:rFonts w:eastAsia="仿宋_GB2312"/>
                <w:bCs/>
                <w:kern w:val="0"/>
                <w:szCs w:val="21"/>
              </w:rPr>
              <w:t>201</w:t>
            </w:r>
            <w:r>
              <w:rPr>
                <w:rFonts w:eastAsia="仿宋_GB2312"/>
                <w:bCs/>
                <w:kern w:val="0"/>
                <w:szCs w:val="21"/>
              </w:rPr>
              <w:t>）应按标准操作规程</w:t>
            </w:r>
            <w:r>
              <w:rPr>
                <w:rFonts w:eastAsia="仿宋_GB2312"/>
                <w:kern w:val="0"/>
                <w:szCs w:val="21"/>
              </w:rPr>
              <w:t>安全操作高速离心机等设备，小心防止离心管破损或盖子破裂造成溢洒或气溶胶扩散。</w:t>
            </w:r>
          </w:p>
          <w:p w14:paraId="269F52FB"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202</w:t>
            </w:r>
            <w:r>
              <w:rPr>
                <w:rFonts w:eastAsia="仿宋_GB2312"/>
                <w:kern w:val="0"/>
                <w:szCs w:val="21"/>
              </w:rPr>
              <w:t>）有合适的个体防护措施，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14:paraId="493F1C28" w14:textId="77777777" w:rsidR="006E2D5B" w:rsidRDefault="006E2D5B">
            <w:pPr>
              <w:pStyle w:val="24"/>
              <w:spacing w:after="0" w:line="360" w:lineRule="auto"/>
              <w:ind w:firstLineChars="0" w:firstLine="0"/>
              <w:rPr>
                <w:rFonts w:ascii="Times New Roman" w:eastAsia="仿宋_GB2312" w:hAnsi="Times New Roman"/>
                <w:bCs/>
                <w:kern w:val="0"/>
              </w:rPr>
            </w:pPr>
          </w:p>
        </w:tc>
      </w:tr>
      <w:tr w:rsidR="006E2D5B" w14:paraId="56C3E50D" w14:textId="77777777">
        <w:trPr>
          <w:trHeight w:val="23"/>
          <w:jc w:val="center"/>
        </w:trPr>
        <w:tc>
          <w:tcPr>
            <w:tcW w:w="848" w:type="dxa"/>
            <w:tcMar>
              <w:left w:w="45" w:type="dxa"/>
              <w:right w:w="45" w:type="dxa"/>
            </w:tcMar>
            <w:vAlign w:val="center"/>
          </w:tcPr>
          <w:p w14:paraId="3DA68661" w14:textId="77777777" w:rsidR="006E2D5B" w:rsidRDefault="00000000">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14:paraId="387E0CF5" w14:textId="77777777" w:rsidR="006E2D5B" w:rsidRDefault="00000000">
            <w:pPr>
              <w:widowControl/>
              <w:spacing w:after="0" w:line="300" w:lineRule="exact"/>
              <w:rPr>
                <w:rFonts w:eastAsia="仿宋_GB2312"/>
                <w:bCs/>
                <w:kern w:val="0"/>
                <w:szCs w:val="21"/>
              </w:rPr>
            </w:pPr>
            <w:r>
              <w:rPr>
                <w:rFonts w:eastAsia="仿宋_GB2312"/>
                <w:b/>
                <w:kern w:val="0"/>
                <w:szCs w:val="21"/>
              </w:rPr>
              <w:t>实验动物安全</w:t>
            </w:r>
          </w:p>
        </w:tc>
      </w:tr>
      <w:tr w:rsidR="006E2D5B" w14:paraId="73BB0332" w14:textId="77777777">
        <w:trPr>
          <w:trHeight w:val="23"/>
          <w:jc w:val="center"/>
        </w:trPr>
        <w:tc>
          <w:tcPr>
            <w:tcW w:w="848" w:type="dxa"/>
            <w:tcMar>
              <w:left w:w="45" w:type="dxa"/>
              <w:right w:w="45" w:type="dxa"/>
            </w:tcMar>
            <w:vAlign w:val="center"/>
          </w:tcPr>
          <w:p w14:paraId="3436F997" w14:textId="77777777" w:rsidR="006E2D5B" w:rsidRDefault="00000000">
            <w:pPr>
              <w:widowControl/>
              <w:spacing w:after="0" w:line="300" w:lineRule="exact"/>
              <w:rPr>
                <w:rFonts w:eastAsia="仿宋_GB2312"/>
                <w:kern w:val="0"/>
                <w:szCs w:val="21"/>
              </w:rPr>
            </w:pPr>
            <w:r>
              <w:rPr>
                <w:rFonts w:eastAsia="仿宋_GB2312"/>
                <w:kern w:val="0"/>
                <w:szCs w:val="21"/>
              </w:rPr>
              <w:t>10.6.1</w:t>
            </w:r>
          </w:p>
        </w:tc>
        <w:tc>
          <w:tcPr>
            <w:tcW w:w="3703" w:type="dxa"/>
            <w:tcMar>
              <w:left w:w="45" w:type="dxa"/>
              <w:right w:w="45" w:type="dxa"/>
            </w:tcMar>
            <w:vAlign w:val="center"/>
          </w:tcPr>
          <w:p w14:paraId="3C11F5D7" w14:textId="77777777" w:rsidR="006E2D5B" w:rsidRDefault="00000000">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14:paraId="181106BC" w14:textId="77777777" w:rsidR="006E2D5B"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203</w:t>
            </w:r>
            <w:r>
              <w:rPr>
                <w:rFonts w:eastAsia="仿宋_GB2312"/>
                <w:kern w:val="0"/>
                <w:szCs w:val="21"/>
              </w:rPr>
              <w:t>）饲养实验动物的场所应有资质证书，实验动物须从具有资质的单位购买，有合格证明，</w:t>
            </w:r>
            <w:r>
              <w:rPr>
                <w:rFonts w:eastAsia="仿宋_GB2312"/>
                <w:szCs w:val="21"/>
              </w:rPr>
              <w:t>用于解剖的实验动物须经过检验检疫合格。</w:t>
            </w:r>
          </w:p>
          <w:p w14:paraId="603C14AA"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204</w:t>
            </w:r>
            <w:r>
              <w:rPr>
                <w:rFonts w:eastAsia="仿宋_GB2312"/>
                <w:szCs w:val="21"/>
              </w:rPr>
              <w:t>）解剖实验动物时，必须做好个人安全防护。</w:t>
            </w:r>
          </w:p>
          <w:p w14:paraId="7BF1AAB3"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205</w:t>
            </w:r>
            <w:r>
              <w:rPr>
                <w:rFonts w:eastAsia="仿宋_GB2312"/>
                <w:szCs w:val="21"/>
              </w:rPr>
              <w:t>）对直接接触实验动物的工作人员，须定期组织健康检查</w:t>
            </w:r>
          </w:p>
        </w:tc>
        <w:tc>
          <w:tcPr>
            <w:tcW w:w="2543" w:type="dxa"/>
            <w:tcMar>
              <w:left w:w="45" w:type="dxa"/>
              <w:right w:w="45" w:type="dxa"/>
            </w:tcMar>
            <w:vAlign w:val="center"/>
          </w:tcPr>
          <w:p w14:paraId="012E9948" w14:textId="77777777" w:rsidR="006E2D5B" w:rsidRDefault="006E2D5B">
            <w:pPr>
              <w:widowControl/>
              <w:spacing w:after="0" w:line="300" w:lineRule="exact"/>
              <w:rPr>
                <w:rFonts w:eastAsia="仿宋_GB2312"/>
                <w:bCs/>
                <w:kern w:val="0"/>
                <w:szCs w:val="21"/>
              </w:rPr>
            </w:pPr>
          </w:p>
        </w:tc>
      </w:tr>
      <w:tr w:rsidR="006E2D5B" w14:paraId="68F5957A" w14:textId="77777777">
        <w:trPr>
          <w:trHeight w:val="23"/>
          <w:jc w:val="center"/>
        </w:trPr>
        <w:tc>
          <w:tcPr>
            <w:tcW w:w="848" w:type="dxa"/>
            <w:tcMar>
              <w:left w:w="45" w:type="dxa"/>
              <w:right w:w="45" w:type="dxa"/>
            </w:tcMar>
            <w:vAlign w:val="center"/>
          </w:tcPr>
          <w:p w14:paraId="68767D2A" w14:textId="77777777" w:rsidR="006E2D5B" w:rsidRDefault="00000000">
            <w:pPr>
              <w:widowControl/>
              <w:spacing w:after="0" w:line="300" w:lineRule="exact"/>
              <w:rPr>
                <w:rFonts w:eastAsia="仿宋_GB2312"/>
                <w:kern w:val="0"/>
                <w:szCs w:val="21"/>
              </w:rPr>
            </w:pPr>
            <w:r>
              <w:rPr>
                <w:rFonts w:eastAsia="仿宋_GB2312"/>
                <w:kern w:val="0"/>
                <w:szCs w:val="21"/>
              </w:rPr>
              <w:t>10.6.2</w:t>
            </w:r>
          </w:p>
        </w:tc>
        <w:tc>
          <w:tcPr>
            <w:tcW w:w="3703" w:type="dxa"/>
            <w:tcMar>
              <w:left w:w="45" w:type="dxa"/>
              <w:right w:w="45" w:type="dxa"/>
            </w:tcMar>
            <w:vAlign w:val="center"/>
          </w:tcPr>
          <w:p w14:paraId="24AC9E22" w14:textId="77777777" w:rsidR="006E2D5B" w:rsidRDefault="00000000">
            <w:pPr>
              <w:widowControl/>
              <w:spacing w:after="0" w:line="300" w:lineRule="exact"/>
              <w:rPr>
                <w:rFonts w:eastAsia="仿宋_GB2312"/>
                <w:szCs w:val="21"/>
              </w:rPr>
            </w:pPr>
            <w:r>
              <w:rPr>
                <w:rFonts w:eastAsia="仿宋_GB2312"/>
                <w:kern w:val="0"/>
                <w:szCs w:val="21"/>
              </w:rPr>
              <w:t>动物实验按相关规定进行实验动物福利伦理审查</w:t>
            </w:r>
          </w:p>
        </w:tc>
        <w:tc>
          <w:tcPr>
            <w:tcW w:w="7777" w:type="dxa"/>
            <w:tcMar>
              <w:left w:w="45" w:type="dxa"/>
              <w:right w:w="45" w:type="dxa"/>
            </w:tcMar>
            <w:vAlign w:val="center"/>
          </w:tcPr>
          <w:p w14:paraId="0D3B4B15"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206</w:t>
            </w:r>
            <w:r>
              <w:rPr>
                <w:rFonts w:eastAsia="仿宋_GB2312"/>
                <w:bCs/>
                <w:kern w:val="0"/>
                <w:szCs w:val="21"/>
              </w:rPr>
              <w:t>）学校有实验动物福利伦理审查机构，查看审查记录</w:t>
            </w:r>
          </w:p>
        </w:tc>
        <w:tc>
          <w:tcPr>
            <w:tcW w:w="2543" w:type="dxa"/>
            <w:tcMar>
              <w:left w:w="45" w:type="dxa"/>
              <w:right w:w="45" w:type="dxa"/>
            </w:tcMar>
            <w:vAlign w:val="center"/>
          </w:tcPr>
          <w:p w14:paraId="36BC181B" w14:textId="77777777" w:rsidR="006E2D5B" w:rsidRDefault="006E2D5B">
            <w:pPr>
              <w:widowControl/>
              <w:spacing w:after="0" w:line="300" w:lineRule="exact"/>
              <w:rPr>
                <w:rFonts w:eastAsia="仿宋_GB2312"/>
                <w:bCs/>
                <w:kern w:val="0"/>
                <w:szCs w:val="21"/>
              </w:rPr>
            </w:pPr>
          </w:p>
        </w:tc>
      </w:tr>
      <w:tr w:rsidR="006E2D5B" w14:paraId="1676D9BE" w14:textId="77777777">
        <w:trPr>
          <w:trHeight w:val="23"/>
          <w:jc w:val="center"/>
        </w:trPr>
        <w:tc>
          <w:tcPr>
            <w:tcW w:w="848" w:type="dxa"/>
            <w:tcMar>
              <w:left w:w="45" w:type="dxa"/>
              <w:right w:w="45" w:type="dxa"/>
            </w:tcMar>
            <w:vAlign w:val="center"/>
          </w:tcPr>
          <w:p w14:paraId="30746913" w14:textId="77777777" w:rsidR="006E2D5B" w:rsidRDefault="00000000">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14:paraId="7CEFCC20" w14:textId="77777777" w:rsidR="006E2D5B" w:rsidRDefault="00000000">
            <w:pPr>
              <w:widowControl/>
              <w:spacing w:after="0" w:line="300" w:lineRule="exact"/>
              <w:rPr>
                <w:rFonts w:eastAsia="仿宋_GB2312"/>
                <w:b/>
                <w:kern w:val="0"/>
                <w:szCs w:val="21"/>
              </w:rPr>
            </w:pPr>
            <w:r>
              <w:rPr>
                <w:rFonts w:eastAsia="仿宋_GB2312"/>
                <w:b/>
                <w:kern w:val="0"/>
                <w:szCs w:val="21"/>
              </w:rPr>
              <w:t>生物实验废物处置</w:t>
            </w:r>
          </w:p>
        </w:tc>
      </w:tr>
      <w:tr w:rsidR="006E2D5B" w14:paraId="401911D1" w14:textId="77777777">
        <w:trPr>
          <w:trHeight w:val="23"/>
          <w:jc w:val="center"/>
        </w:trPr>
        <w:tc>
          <w:tcPr>
            <w:tcW w:w="848" w:type="dxa"/>
            <w:tcMar>
              <w:left w:w="45" w:type="dxa"/>
              <w:right w:w="45" w:type="dxa"/>
            </w:tcMar>
            <w:vAlign w:val="center"/>
          </w:tcPr>
          <w:p w14:paraId="688C1A13" w14:textId="77777777" w:rsidR="006E2D5B" w:rsidRDefault="00000000">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14:paraId="61D132C0" w14:textId="77777777" w:rsidR="006E2D5B" w:rsidRDefault="00000000">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14:paraId="3194E683"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207</w:t>
            </w:r>
            <w:r>
              <w:rPr>
                <w:rFonts w:eastAsia="仿宋_GB2312"/>
                <w:kern w:val="0"/>
                <w:szCs w:val="21"/>
              </w:rPr>
              <w:t>）学校与有资质的单位签约处置感染性废物，有交接记录，形成电子或者纸质台账。</w:t>
            </w:r>
          </w:p>
          <w:p w14:paraId="385C059C" w14:textId="77777777" w:rsidR="006E2D5B" w:rsidRDefault="00000000">
            <w:pPr>
              <w:spacing w:after="0"/>
              <w:rPr>
                <w:rFonts w:eastAsia="仿宋_GB2312"/>
                <w:bCs/>
                <w:kern w:val="0"/>
                <w:szCs w:val="21"/>
              </w:rPr>
            </w:pPr>
            <w:r>
              <w:rPr>
                <w:rFonts w:eastAsia="仿宋_GB2312"/>
                <w:kern w:val="0"/>
                <w:szCs w:val="21"/>
              </w:rPr>
              <w:t>（</w:t>
            </w:r>
            <w:r>
              <w:rPr>
                <w:rFonts w:eastAsia="仿宋_GB2312"/>
                <w:kern w:val="0"/>
                <w:szCs w:val="21"/>
              </w:rPr>
              <w:t>208</w:t>
            </w:r>
            <w:r>
              <w:rPr>
                <w:rFonts w:eastAsia="仿宋_GB2312"/>
                <w:kern w:val="0"/>
                <w:szCs w:val="21"/>
              </w:rPr>
              <w:t>）学校有生物废弃物中转站或收集点，生物废物及时收集转运</w:t>
            </w:r>
          </w:p>
        </w:tc>
        <w:tc>
          <w:tcPr>
            <w:tcW w:w="2543" w:type="dxa"/>
            <w:tcMar>
              <w:left w:w="45" w:type="dxa"/>
              <w:right w:w="45" w:type="dxa"/>
            </w:tcMar>
            <w:vAlign w:val="center"/>
          </w:tcPr>
          <w:p w14:paraId="3D4FF93B" w14:textId="77777777" w:rsidR="006E2D5B" w:rsidRDefault="006E2D5B">
            <w:pPr>
              <w:widowControl/>
              <w:spacing w:after="0" w:line="300" w:lineRule="exact"/>
              <w:rPr>
                <w:rFonts w:eastAsia="仿宋_GB2312"/>
                <w:b/>
                <w:bCs/>
                <w:kern w:val="0"/>
                <w:szCs w:val="21"/>
              </w:rPr>
            </w:pPr>
          </w:p>
        </w:tc>
      </w:tr>
      <w:tr w:rsidR="006E2D5B" w14:paraId="02B75C3E" w14:textId="77777777">
        <w:trPr>
          <w:trHeight w:val="23"/>
          <w:jc w:val="center"/>
        </w:trPr>
        <w:tc>
          <w:tcPr>
            <w:tcW w:w="848" w:type="dxa"/>
            <w:tcMar>
              <w:left w:w="45" w:type="dxa"/>
              <w:right w:w="45" w:type="dxa"/>
            </w:tcMar>
            <w:vAlign w:val="center"/>
          </w:tcPr>
          <w:p w14:paraId="1CCD6069" w14:textId="77777777" w:rsidR="006E2D5B" w:rsidRDefault="00000000">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14:paraId="0DF85BB0" w14:textId="77777777" w:rsidR="006E2D5B" w:rsidRDefault="00000000">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14:paraId="0BE2239E"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209</w:t>
            </w:r>
            <w:r>
              <w:rPr>
                <w:rFonts w:eastAsia="仿宋_GB2312"/>
                <w:kern w:val="0"/>
                <w:szCs w:val="21"/>
              </w:rPr>
              <w:t>）生物废物应与化学废物、生活垃圾等分开贮存。</w:t>
            </w:r>
          </w:p>
          <w:p w14:paraId="7D7D0C1B"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210</w:t>
            </w:r>
            <w:r>
              <w:rPr>
                <w:rFonts w:eastAsia="仿宋_GB2312"/>
                <w:kern w:val="0"/>
                <w:szCs w:val="21"/>
              </w:rPr>
              <w:t>）实验室内配备生物废物垃圾桶（内置</w:t>
            </w:r>
            <w:r>
              <w:rPr>
                <w:rFonts w:eastAsia="仿宋_GB2312"/>
                <w:kern w:val="0"/>
              </w:rPr>
              <w:t>生物废物专用</w:t>
            </w:r>
            <w:r>
              <w:rPr>
                <w:rFonts w:eastAsia="仿宋_GB2312"/>
                <w:kern w:val="0"/>
                <w:szCs w:val="21"/>
              </w:rPr>
              <w:t>塑料袋），并粘贴专用标签标识。</w:t>
            </w:r>
          </w:p>
          <w:p w14:paraId="4146725A"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211</w:t>
            </w:r>
            <w:r>
              <w:rPr>
                <w:rFonts w:eastAsia="仿宋_GB2312"/>
                <w:kern w:val="0"/>
                <w:szCs w:val="21"/>
              </w:rPr>
              <w:t>）刀片、移液枪头等尖锐物应使用利器盒或耐扎纸板箱盛放，送储时再装入生物废物专用塑料袋，贴好标签。</w:t>
            </w:r>
          </w:p>
          <w:p w14:paraId="469DBAFD"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212</w:t>
            </w:r>
            <w:r>
              <w:rPr>
                <w:rFonts w:eastAsia="仿宋_GB2312"/>
                <w:kern w:val="0"/>
                <w:szCs w:val="21"/>
              </w:rPr>
              <w:t>）动物实验结束后，动物尸体及组织应做无害化处理，感染性废物彻底灭菌后方可处置。</w:t>
            </w:r>
          </w:p>
          <w:p w14:paraId="2C1B6303"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213</w:t>
            </w:r>
            <w:r>
              <w:rPr>
                <w:rFonts w:eastAsia="仿宋_GB2312"/>
                <w:kern w:val="0"/>
                <w:szCs w:val="21"/>
              </w:rPr>
              <w:t>）涉及病原微生物或其他感染性生物废物必须进行高温高压灭菌或化学浸泡处理，然后由有资质的公司进行最终处置，并保留记录。</w:t>
            </w:r>
          </w:p>
          <w:p w14:paraId="31B24188" w14:textId="77777777" w:rsidR="006E2D5B" w:rsidRDefault="00000000">
            <w:pPr>
              <w:spacing w:after="0"/>
              <w:rPr>
                <w:rFonts w:eastAsia="仿宋_GB2312"/>
                <w:bCs/>
                <w:kern w:val="0"/>
                <w:szCs w:val="21"/>
              </w:rPr>
            </w:pPr>
            <w:r>
              <w:rPr>
                <w:rFonts w:eastAsia="仿宋_GB2312"/>
                <w:kern w:val="0"/>
                <w:szCs w:val="21"/>
              </w:rPr>
              <w:t>（</w:t>
            </w:r>
            <w:r>
              <w:rPr>
                <w:rFonts w:eastAsia="仿宋_GB2312"/>
                <w:kern w:val="0"/>
                <w:szCs w:val="21"/>
              </w:rPr>
              <w:t>214</w:t>
            </w:r>
            <w:r>
              <w:rPr>
                <w:rFonts w:eastAsia="仿宋_GB2312"/>
                <w:kern w:val="0"/>
                <w:szCs w:val="21"/>
              </w:rPr>
              <w:t>）高致病性生物材料废物处置实现溯源追踪</w:t>
            </w:r>
          </w:p>
        </w:tc>
        <w:tc>
          <w:tcPr>
            <w:tcW w:w="2543" w:type="dxa"/>
            <w:tcMar>
              <w:left w:w="45" w:type="dxa"/>
              <w:right w:w="45" w:type="dxa"/>
            </w:tcMar>
            <w:vAlign w:val="center"/>
          </w:tcPr>
          <w:p w14:paraId="1E88D746" w14:textId="77777777" w:rsidR="006E2D5B" w:rsidRDefault="006E2D5B">
            <w:pPr>
              <w:widowControl/>
              <w:spacing w:after="0" w:line="300" w:lineRule="exact"/>
              <w:rPr>
                <w:rFonts w:eastAsia="仿宋_GB2312"/>
                <w:b/>
                <w:bCs/>
                <w:kern w:val="0"/>
              </w:rPr>
            </w:pPr>
          </w:p>
        </w:tc>
      </w:tr>
      <w:tr w:rsidR="006E2D5B" w14:paraId="56435A56" w14:textId="77777777">
        <w:trPr>
          <w:trHeight w:val="23"/>
          <w:jc w:val="center"/>
        </w:trPr>
        <w:tc>
          <w:tcPr>
            <w:tcW w:w="848" w:type="dxa"/>
            <w:tcMar>
              <w:left w:w="45" w:type="dxa"/>
              <w:right w:w="45" w:type="dxa"/>
            </w:tcMar>
            <w:vAlign w:val="center"/>
          </w:tcPr>
          <w:p w14:paraId="4F5A78C2" w14:textId="77777777" w:rsidR="006E2D5B" w:rsidRDefault="00000000">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5CD79A32" w14:textId="77777777" w:rsidR="006E2D5B" w:rsidRDefault="00000000">
            <w:pPr>
              <w:widowControl/>
              <w:spacing w:after="0" w:line="300" w:lineRule="exact"/>
              <w:rPr>
                <w:rFonts w:eastAsia="仿宋_GB2312"/>
                <w:b/>
                <w:kern w:val="0"/>
                <w:szCs w:val="21"/>
              </w:rPr>
            </w:pPr>
            <w:r>
              <w:rPr>
                <w:rFonts w:eastAsia="仿宋_GB2312"/>
                <w:b/>
                <w:kern w:val="0"/>
                <w:szCs w:val="21"/>
              </w:rPr>
              <w:t>辐射安全与核材料管制</w:t>
            </w:r>
          </w:p>
        </w:tc>
      </w:tr>
      <w:tr w:rsidR="006E2D5B" w14:paraId="711DC1E5" w14:textId="77777777">
        <w:trPr>
          <w:trHeight w:val="23"/>
          <w:jc w:val="center"/>
        </w:trPr>
        <w:tc>
          <w:tcPr>
            <w:tcW w:w="848" w:type="dxa"/>
            <w:tcMar>
              <w:left w:w="45" w:type="dxa"/>
              <w:right w:w="45" w:type="dxa"/>
            </w:tcMar>
            <w:vAlign w:val="center"/>
          </w:tcPr>
          <w:p w14:paraId="70ED7DD7" w14:textId="77777777" w:rsidR="006E2D5B" w:rsidRDefault="00000000">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14:paraId="620190D2" w14:textId="77777777" w:rsidR="006E2D5B" w:rsidRDefault="00000000">
            <w:pPr>
              <w:widowControl/>
              <w:spacing w:after="0" w:line="300" w:lineRule="exact"/>
              <w:rPr>
                <w:rFonts w:eastAsia="仿宋_GB2312"/>
                <w:b/>
                <w:kern w:val="0"/>
                <w:szCs w:val="21"/>
              </w:rPr>
            </w:pPr>
            <w:r>
              <w:rPr>
                <w:rFonts w:eastAsia="仿宋_GB2312"/>
                <w:b/>
                <w:kern w:val="0"/>
                <w:szCs w:val="21"/>
              </w:rPr>
              <w:t>资质与人员要求</w:t>
            </w:r>
          </w:p>
        </w:tc>
      </w:tr>
      <w:tr w:rsidR="006E2D5B" w14:paraId="5C40BA4A" w14:textId="77777777">
        <w:trPr>
          <w:trHeight w:val="23"/>
          <w:jc w:val="center"/>
        </w:trPr>
        <w:tc>
          <w:tcPr>
            <w:tcW w:w="848" w:type="dxa"/>
            <w:tcMar>
              <w:left w:w="45" w:type="dxa"/>
              <w:right w:w="45" w:type="dxa"/>
            </w:tcMar>
            <w:vAlign w:val="center"/>
          </w:tcPr>
          <w:p w14:paraId="1DA466D4" w14:textId="77777777" w:rsidR="006E2D5B" w:rsidRDefault="00000000">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14:paraId="47099793" w14:textId="77777777" w:rsidR="006E2D5B" w:rsidRDefault="00000000">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14:paraId="5608C3F5"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215</w:t>
            </w:r>
            <w:r>
              <w:rPr>
                <w:rFonts w:eastAsia="仿宋_GB2312"/>
                <w:kern w:val="0"/>
                <w:szCs w:val="21"/>
              </w:rPr>
              <w:t>）按辐射安全许可证规定的活动种类和范围，在许可的辐射活动场所内开展辐射类实验。除已被生态环境部门豁免管理外，射线装置、放射源或者非密封放射性物质应申领辐射安全许可证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29527AE0" w14:textId="77777777" w:rsidR="006E2D5B" w:rsidRDefault="006E2D5B">
            <w:pPr>
              <w:spacing w:after="0" w:line="360" w:lineRule="auto"/>
              <w:rPr>
                <w:rFonts w:eastAsia="仿宋_GB2312"/>
                <w:sz w:val="24"/>
              </w:rPr>
            </w:pPr>
          </w:p>
        </w:tc>
      </w:tr>
      <w:tr w:rsidR="006E2D5B" w14:paraId="1F31505A" w14:textId="77777777">
        <w:trPr>
          <w:trHeight w:val="23"/>
          <w:jc w:val="center"/>
        </w:trPr>
        <w:tc>
          <w:tcPr>
            <w:tcW w:w="848" w:type="dxa"/>
            <w:tcMar>
              <w:left w:w="45" w:type="dxa"/>
              <w:right w:w="45" w:type="dxa"/>
            </w:tcMar>
            <w:vAlign w:val="center"/>
          </w:tcPr>
          <w:p w14:paraId="3A379DB2" w14:textId="77777777" w:rsidR="006E2D5B" w:rsidRDefault="00000000">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14:paraId="02A99653" w14:textId="77777777" w:rsidR="006E2D5B" w:rsidRDefault="00000000">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14:paraId="3EF8ADC4"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216</w:t>
            </w:r>
            <w:r>
              <w:rPr>
                <w:rFonts w:eastAsia="仿宋_GB2312"/>
                <w:kern w:val="0"/>
                <w:szCs w:val="21"/>
              </w:rPr>
              <w:t>）辐射工作人员应具有生态环境部组织考核的《核技术利用辐射安全与防护考核成绩报告单》，仅从事</w:t>
            </w:r>
            <w:r>
              <w:rPr>
                <w:rFonts w:eastAsia="仿宋_GB2312"/>
                <w:kern w:val="0"/>
                <w:szCs w:val="21"/>
              </w:rPr>
              <w:t>III</w:t>
            </w:r>
            <w:r>
              <w:rPr>
                <w:rFonts w:eastAsia="仿宋_GB2312"/>
                <w:kern w:val="0"/>
                <w:szCs w:val="21"/>
              </w:rPr>
              <w:t>类射线装置使用活动的人员可由所在单位自行组织考核。</w:t>
            </w:r>
          </w:p>
          <w:p w14:paraId="652F1A36"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217</w:t>
            </w:r>
            <w:r>
              <w:rPr>
                <w:rFonts w:eastAsia="仿宋_GB2312"/>
                <w:kern w:val="0"/>
                <w:szCs w:val="21"/>
              </w:rPr>
              <w:t>）</w:t>
            </w:r>
            <w:r>
              <w:rPr>
                <w:rFonts w:eastAsia="仿宋_GB2312"/>
                <w:szCs w:val="21"/>
              </w:rPr>
              <w:t>辐射工作</w:t>
            </w:r>
            <w:r>
              <w:rPr>
                <w:rFonts w:eastAsia="仿宋_GB2312"/>
                <w:kern w:val="0"/>
                <w:szCs w:val="21"/>
              </w:rPr>
              <w:t>人员按时参加放射性职业体检（</w:t>
            </w:r>
            <w:r>
              <w:rPr>
                <w:rFonts w:eastAsia="仿宋_GB2312"/>
                <w:kern w:val="0"/>
                <w:szCs w:val="21"/>
              </w:rPr>
              <w:t>2</w:t>
            </w:r>
            <w:r>
              <w:rPr>
                <w:rFonts w:eastAsia="仿宋_GB2312"/>
                <w:kern w:val="0"/>
                <w:szCs w:val="21"/>
              </w:rPr>
              <w:t>年</w:t>
            </w:r>
            <w:r>
              <w:rPr>
                <w:rFonts w:eastAsia="仿宋_GB2312"/>
                <w:kern w:val="0"/>
                <w:szCs w:val="21"/>
              </w:rPr>
              <w:t>1</w:t>
            </w:r>
            <w:r>
              <w:rPr>
                <w:rFonts w:eastAsia="仿宋_GB2312"/>
                <w:kern w:val="0"/>
                <w:szCs w:val="21"/>
              </w:rPr>
              <w:t>次），有健康档案。</w:t>
            </w:r>
          </w:p>
          <w:p w14:paraId="5B0D6A93"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218</w:t>
            </w:r>
            <w:r>
              <w:rPr>
                <w:rFonts w:eastAsia="仿宋_GB2312"/>
                <w:kern w:val="0"/>
                <w:szCs w:val="21"/>
              </w:rPr>
              <w:t>）</w:t>
            </w:r>
            <w:r>
              <w:rPr>
                <w:rFonts w:eastAsia="仿宋_GB2312"/>
                <w:szCs w:val="21"/>
              </w:rPr>
              <w:t>辐射工作</w:t>
            </w:r>
            <w:r>
              <w:rPr>
                <w:rFonts w:eastAsia="仿宋_GB2312"/>
                <w:kern w:val="0"/>
                <w:szCs w:val="21"/>
              </w:rPr>
              <w:t>人员进入实验场所须佩戴个人剂量计，剂量计委托有资质的单位按时进行剂量监测（</w:t>
            </w:r>
            <w:r>
              <w:rPr>
                <w:rFonts w:eastAsia="仿宋_GB2312"/>
                <w:kern w:val="0"/>
                <w:szCs w:val="21"/>
              </w:rPr>
              <w:t>3</w:t>
            </w:r>
            <w:r>
              <w:rPr>
                <w:rFonts w:eastAsia="仿宋_GB2312"/>
                <w:kern w:val="0"/>
                <w:szCs w:val="21"/>
              </w:rPr>
              <w:t>个月</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2CBE64E4" w14:textId="77777777" w:rsidR="006E2D5B" w:rsidRDefault="006E2D5B">
            <w:pPr>
              <w:spacing w:after="0" w:line="360" w:lineRule="auto"/>
              <w:rPr>
                <w:rFonts w:eastAsia="仿宋_GB2312"/>
                <w:bCs/>
                <w:kern w:val="0"/>
                <w:szCs w:val="21"/>
              </w:rPr>
            </w:pPr>
          </w:p>
        </w:tc>
      </w:tr>
      <w:tr w:rsidR="006E2D5B" w14:paraId="460E7C92" w14:textId="77777777">
        <w:trPr>
          <w:trHeight w:val="23"/>
          <w:jc w:val="center"/>
        </w:trPr>
        <w:tc>
          <w:tcPr>
            <w:tcW w:w="848" w:type="dxa"/>
            <w:tcMar>
              <w:left w:w="45" w:type="dxa"/>
              <w:right w:w="45" w:type="dxa"/>
            </w:tcMar>
            <w:vAlign w:val="center"/>
          </w:tcPr>
          <w:p w14:paraId="41E45826" w14:textId="77777777" w:rsidR="006E2D5B" w:rsidRDefault="00000000">
            <w:pPr>
              <w:widowControl/>
              <w:spacing w:after="0" w:line="300" w:lineRule="exact"/>
              <w:rPr>
                <w:rFonts w:eastAsia="仿宋_GB2312"/>
                <w:kern w:val="0"/>
                <w:szCs w:val="21"/>
              </w:rPr>
            </w:pPr>
            <w:r>
              <w:rPr>
                <w:rFonts w:eastAsia="仿宋_GB2312"/>
                <w:kern w:val="0"/>
                <w:szCs w:val="21"/>
              </w:rPr>
              <w:t>11.1.3</w:t>
            </w:r>
          </w:p>
        </w:tc>
        <w:tc>
          <w:tcPr>
            <w:tcW w:w="3703" w:type="dxa"/>
            <w:tcMar>
              <w:left w:w="45" w:type="dxa"/>
              <w:right w:w="45" w:type="dxa"/>
            </w:tcMar>
            <w:vAlign w:val="center"/>
          </w:tcPr>
          <w:p w14:paraId="70168045" w14:textId="77777777" w:rsidR="006E2D5B" w:rsidRDefault="00000000">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2A43C86F" w14:textId="77777777" w:rsidR="006E2D5B"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219</w:t>
            </w:r>
            <w:r>
              <w:rPr>
                <w:rFonts w:eastAsia="仿宋_GB2312"/>
                <w:bCs/>
                <w:kern w:val="0"/>
                <w:szCs w:val="21"/>
              </w:rPr>
              <w:t>）持有核材料数量达到法定要求的单位须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14:paraId="056D1D6C" w14:textId="77777777" w:rsidR="006E2D5B" w:rsidRDefault="006E2D5B">
            <w:pPr>
              <w:spacing w:after="0" w:line="360" w:lineRule="auto"/>
              <w:rPr>
                <w:rFonts w:eastAsia="仿宋_GB2312"/>
                <w:bCs/>
                <w:kern w:val="0"/>
                <w:szCs w:val="21"/>
              </w:rPr>
            </w:pPr>
          </w:p>
        </w:tc>
      </w:tr>
      <w:tr w:rsidR="006E2D5B" w14:paraId="2DB003C7" w14:textId="77777777">
        <w:trPr>
          <w:trHeight w:val="23"/>
          <w:jc w:val="center"/>
        </w:trPr>
        <w:tc>
          <w:tcPr>
            <w:tcW w:w="848" w:type="dxa"/>
            <w:tcMar>
              <w:left w:w="45" w:type="dxa"/>
              <w:right w:w="45" w:type="dxa"/>
            </w:tcMar>
            <w:vAlign w:val="center"/>
          </w:tcPr>
          <w:p w14:paraId="34CDB9B1" w14:textId="77777777" w:rsidR="006E2D5B" w:rsidRDefault="00000000">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14:paraId="53598E2C" w14:textId="77777777" w:rsidR="006E2D5B" w:rsidRDefault="00000000">
            <w:pPr>
              <w:widowControl/>
              <w:spacing w:after="0" w:line="300" w:lineRule="exact"/>
              <w:rPr>
                <w:rFonts w:eastAsia="仿宋_GB2312"/>
                <w:b/>
                <w:kern w:val="0"/>
                <w:szCs w:val="21"/>
              </w:rPr>
            </w:pPr>
            <w:r>
              <w:rPr>
                <w:rFonts w:eastAsia="仿宋_GB2312"/>
                <w:b/>
                <w:kern w:val="0"/>
                <w:szCs w:val="21"/>
              </w:rPr>
              <w:t>场所设施与采购运输</w:t>
            </w:r>
          </w:p>
        </w:tc>
      </w:tr>
      <w:tr w:rsidR="006E2D5B" w14:paraId="669DB382" w14:textId="77777777">
        <w:trPr>
          <w:trHeight w:val="23"/>
          <w:jc w:val="center"/>
        </w:trPr>
        <w:tc>
          <w:tcPr>
            <w:tcW w:w="848" w:type="dxa"/>
            <w:tcMar>
              <w:left w:w="45" w:type="dxa"/>
              <w:right w:w="45" w:type="dxa"/>
            </w:tcMar>
            <w:vAlign w:val="center"/>
          </w:tcPr>
          <w:p w14:paraId="548DC24F" w14:textId="77777777" w:rsidR="006E2D5B" w:rsidRDefault="00000000">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14:paraId="5D642272" w14:textId="77777777" w:rsidR="006E2D5B" w:rsidRDefault="00000000">
            <w:pPr>
              <w:widowControl/>
              <w:spacing w:after="0" w:line="300" w:lineRule="exact"/>
              <w:rPr>
                <w:rFonts w:eastAsia="仿宋_GB2312"/>
                <w:kern w:val="0"/>
                <w:szCs w:val="21"/>
              </w:rPr>
            </w:pPr>
            <w:r>
              <w:rPr>
                <w:rFonts w:eastAsia="仿宋_GB2312"/>
                <w:kern w:val="0"/>
                <w:szCs w:val="21"/>
              </w:rPr>
              <w:t>辐射设施和场所应设有警示、联锁和报警装置</w:t>
            </w:r>
          </w:p>
        </w:tc>
        <w:tc>
          <w:tcPr>
            <w:tcW w:w="7777" w:type="dxa"/>
            <w:tcMar>
              <w:left w:w="45" w:type="dxa"/>
              <w:right w:w="45" w:type="dxa"/>
            </w:tcMar>
            <w:vAlign w:val="center"/>
          </w:tcPr>
          <w:p w14:paraId="658A4FC5"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220</w:t>
            </w:r>
            <w:r>
              <w:rPr>
                <w:rFonts w:eastAsia="仿宋_GB2312"/>
                <w:kern w:val="0"/>
                <w:szCs w:val="21"/>
              </w:rPr>
              <w:t>）放射源储存库应设双人双锁，并有安全报警系统和视频监控系统。</w:t>
            </w:r>
          </w:p>
          <w:p w14:paraId="0623290A"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221</w:t>
            </w:r>
            <w:r>
              <w:rPr>
                <w:rFonts w:eastAsia="仿宋_GB2312"/>
                <w:kern w:val="0"/>
                <w:szCs w:val="21"/>
              </w:rPr>
              <w:t>）</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0DEA0A66" w14:textId="77777777" w:rsidR="006E2D5B" w:rsidRDefault="006E2D5B">
            <w:pPr>
              <w:spacing w:after="0" w:line="360" w:lineRule="auto"/>
              <w:rPr>
                <w:rFonts w:eastAsia="仿宋_GB2312"/>
                <w:bCs/>
                <w:kern w:val="0"/>
                <w:szCs w:val="21"/>
              </w:rPr>
            </w:pPr>
          </w:p>
        </w:tc>
      </w:tr>
      <w:tr w:rsidR="006E2D5B" w14:paraId="15FCC6B8" w14:textId="77777777">
        <w:trPr>
          <w:trHeight w:val="23"/>
          <w:jc w:val="center"/>
        </w:trPr>
        <w:tc>
          <w:tcPr>
            <w:tcW w:w="848" w:type="dxa"/>
            <w:tcMar>
              <w:left w:w="45" w:type="dxa"/>
              <w:right w:w="45" w:type="dxa"/>
            </w:tcMar>
            <w:vAlign w:val="center"/>
          </w:tcPr>
          <w:p w14:paraId="4AFC74DE" w14:textId="77777777" w:rsidR="006E2D5B" w:rsidRDefault="00000000">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14:paraId="521C3F0A" w14:textId="77777777" w:rsidR="006E2D5B" w:rsidRDefault="00000000">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14:paraId="20AB4D09"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222</w:t>
            </w:r>
            <w:r>
              <w:rPr>
                <w:rFonts w:eastAsia="仿宋_GB2312"/>
                <w:bCs/>
                <w:kern w:val="0"/>
                <w:szCs w:val="21"/>
              </w:rPr>
              <w:t>）查</w:t>
            </w:r>
            <w:r>
              <w:rPr>
                <w:rFonts w:eastAsia="仿宋_GB2312"/>
                <w:kern w:val="0"/>
                <w:szCs w:val="21"/>
              </w:rPr>
              <w:t>看场所辐射环境监测报告</w:t>
            </w:r>
          </w:p>
        </w:tc>
        <w:tc>
          <w:tcPr>
            <w:tcW w:w="2543" w:type="dxa"/>
            <w:tcMar>
              <w:left w:w="45" w:type="dxa"/>
              <w:right w:w="45" w:type="dxa"/>
            </w:tcMar>
            <w:vAlign w:val="center"/>
          </w:tcPr>
          <w:p w14:paraId="66B7030C" w14:textId="77777777" w:rsidR="006E2D5B" w:rsidRDefault="006E2D5B">
            <w:pPr>
              <w:spacing w:after="0" w:line="360" w:lineRule="auto"/>
              <w:rPr>
                <w:rFonts w:eastAsia="仿宋_GB2312"/>
                <w:bCs/>
                <w:kern w:val="0"/>
                <w:szCs w:val="21"/>
              </w:rPr>
            </w:pPr>
          </w:p>
        </w:tc>
      </w:tr>
      <w:tr w:rsidR="006E2D5B" w14:paraId="275538D3" w14:textId="77777777">
        <w:trPr>
          <w:trHeight w:val="23"/>
          <w:jc w:val="center"/>
        </w:trPr>
        <w:tc>
          <w:tcPr>
            <w:tcW w:w="848" w:type="dxa"/>
            <w:tcMar>
              <w:left w:w="45" w:type="dxa"/>
              <w:right w:w="45" w:type="dxa"/>
            </w:tcMar>
            <w:vAlign w:val="center"/>
          </w:tcPr>
          <w:p w14:paraId="1D602EC7" w14:textId="77777777" w:rsidR="006E2D5B" w:rsidRDefault="00000000">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14:paraId="0DEF4909" w14:textId="77777777" w:rsidR="006E2D5B" w:rsidRDefault="00000000">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14:paraId="2FD18F59"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223</w:t>
            </w:r>
            <w:r>
              <w:rPr>
                <w:rFonts w:eastAsia="仿宋_GB2312"/>
                <w:kern w:val="0"/>
                <w:szCs w:val="21"/>
              </w:rPr>
              <w:t>）放射性物质转让、转移有学校及生态环境部门的审批备案材料，在野外使用放射性物质开展实验应事先取得实验所在地省级生态环境主管部门的批准。</w:t>
            </w:r>
          </w:p>
          <w:p w14:paraId="15752233"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224</w:t>
            </w:r>
            <w:r>
              <w:rPr>
                <w:rFonts w:eastAsia="仿宋_GB2312"/>
                <w:kern w:val="0"/>
                <w:szCs w:val="21"/>
              </w:rPr>
              <w:t>）放射性物质的转移和运输有学校及公安部门的审批备案材料。</w:t>
            </w:r>
          </w:p>
          <w:p w14:paraId="49ADC256"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225</w:t>
            </w:r>
            <w:r>
              <w:rPr>
                <w:rFonts w:eastAsia="仿宋_GB2312"/>
                <w:kern w:val="0"/>
                <w:szCs w:val="21"/>
              </w:rPr>
              <w:t>）放射性物质及射线装置储存和使用场所变更应重新开展环境影响评价</w:t>
            </w:r>
          </w:p>
        </w:tc>
        <w:tc>
          <w:tcPr>
            <w:tcW w:w="2543" w:type="dxa"/>
            <w:tcMar>
              <w:left w:w="45" w:type="dxa"/>
              <w:right w:w="45" w:type="dxa"/>
            </w:tcMar>
            <w:vAlign w:val="center"/>
          </w:tcPr>
          <w:p w14:paraId="2A0545D8" w14:textId="77777777" w:rsidR="006E2D5B" w:rsidRDefault="006E2D5B">
            <w:pPr>
              <w:widowControl/>
              <w:spacing w:after="0" w:line="300" w:lineRule="exact"/>
              <w:rPr>
                <w:rFonts w:eastAsia="仿宋_GB2312"/>
                <w:bCs/>
                <w:kern w:val="0"/>
                <w:szCs w:val="21"/>
              </w:rPr>
            </w:pPr>
          </w:p>
        </w:tc>
      </w:tr>
      <w:tr w:rsidR="006E2D5B" w14:paraId="06A5758A" w14:textId="77777777">
        <w:trPr>
          <w:trHeight w:val="23"/>
          <w:jc w:val="center"/>
        </w:trPr>
        <w:tc>
          <w:tcPr>
            <w:tcW w:w="848" w:type="dxa"/>
            <w:tcMar>
              <w:left w:w="45" w:type="dxa"/>
              <w:right w:w="45" w:type="dxa"/>
            </w:tcMar>
            <w:vAlign w:val="center"/>
          </w:tcPr>
          <w:p w14:paraId="0B71C9D4" w14:textId="77777777" w:rsidR="006E2D5B" w:rsidRDefault="00000000">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14:paraId="27586EF5" w14:textId="77777777" w:rsidR="006E2D5B" w:rsidRDefault="00000000">
            <w:pPr>
              <w:widowControl/>
              <w:spacing w:after="0" w:line="300" w:lineRule="exact"/>
              <w:rPr>
                <w:rFonts w:eastAsia="仿宋_GB2312"/>
                <w:b/>
                <w:kern w:val="0"/>
                <w:szCs w:val="21"/>
              </w:rPr>
            </w:pPr>
            <w:r>
              <w:rPr>
                <w:rFonts w:eastAsia="仿宋_GB2312"/>
                <w:b/>
                <w:kern w:val="0"/>
                <w:szCs w:val="21"/>
              </w:rPr>
              <w:t>放射性实验安全及废物处置</w:t>
            </w:r>
          </w:p>
        </w:tc>
      </w:tr>
      <w:tr w:rsidR="006E2D5B" w14:paraId="6E0B4FA8" w14:textId="77777777">
        <w:trPr>
          <w:trHeight w:val="23"/>
          <w:jc w:val="center"/>
        </w:trPr>
        <w:tc>
          <w:tcPr>
            <w:tcW w:w="848" w:type="dxa"/>
            <w:tcMar>
              <w:left w:w="45" w:type="dxa"/>
              <w:right w:w="45" w:type="dxa"/>
            </w:tcMar>
            <w:vAlign w:val="center"/>
          </w:tcPr>
          <w:p w14:paraId="149ADC05" w14:textId="77777777" w:rsidR="006E2D5B" w:rsidRDefault="00000000">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14:paraId="13F757BA" w14:textId="77777777" w:rsidR="006E2D5B" w:rsidRDefault="00000000">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14:paraId="12ED3EFC"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226</w:t>
            </w:r>
            <w:r>
              <w:rPr>
                <w:rFonts w:eastAsia="仿宋_GB2312"/>
                <w:kern w:val="0"/>
                <w:szCs w:val="21"/>
              </w:rPr>
              <w:t>）</w:t>
            </w:r>
            <w:bookmarkStart w:id="1" w:name="_Hlk67119357"/>
            <w:r>
              <w:rPr>
                <w:rFonts w:eastAsia="仿宋_GB2312"/>
                <w:kern w:val="0"/>
                <w:szCs w:val="21"/>
              </w:rPr>
              <w:t>重点关注</w:t>
            </w:r>
            <w:r>
              <w:rPr>
                <w:rFonts w:eastAsia="仿宋_GB2312"/>
                <w:kern w:val="0"/>
                <w:szCs w:val="21"/>
              </w:rPr>
              <w:t>γ</w:t>
            </w:r>
            <w:r>
              <w:rPr>
                <w:rFonts w:eastAsia="仿宋_GB2312"/>
                <w:kern w:val="0"/>
                <w:szCs w:val="21"/>
              </w:rPr>
              <w:t>辐照、电子加速器、射线探伤仪、非密封放射性实验操作、</w:t>
            </w:r>
            <w:r>
              <w:rPr>
                <w:rFonts w:eastAsia="仿宋_GB2312"/>
                <w:kern w:val="0"/>
                <w:szCs w:val="21"/>
              </w:rPr>
              <w:t>V</w:t>
            </w:r>
            <w:r>
              <w:rPr>
                <w:rFonts w:eastAsia="仿宋_GB2312"/>
                <w:kern w:val="0"/>
                <w:szCs w:val="21"/>
              </w:rPr>
              <w:t>类以上的放射源实验操作。</w:t>
            </w:r>
          </w:p>
          <w:p w14:paraId="3295F6CE"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227</w:t>
            </w:r>
            <w:r>
              <w:rPr>
                <w:rFonts w:eastAsia="仿宋_GB2312"/>
                <w:kern w:val="0"/>
                <w:szCs w:val="21"/>
              </w:rPr>
              <w:t>）查看辐射事故应急预案</w:t>
            </w:r>
            <w:bookmarkEnd w:id="1"/>
            <w:r>
              <w:rPr>
                <w:rFonts w:eastAsia="仿宋_GB2312"/>
                <w:kern w:val="0"/>
                <w:szCs w:val="21"/>
              </w:rPr>
              <w:t>及应急演练记录（每年不少于</w:t>
            </w:r>
            <w:r>
              <w:rPr>
                <w:rFonts w:eastAsia="仿宋_GB2312"/>
                <w:kern w:val="0"/>
                <w:szCs w:val="21"/>
              </w:rPr>
              <w:t>1</w:t>
            </w:r>
            <w:r>
              <w:rPr>
                <w:rFonts w:eastAsia="仿宋_GB2312"/>
                <w:kern w:val="0"/>
                <w:szCs w:val="21"/>
              </w:rPr>
              <w:t>次演练）</w:t>
            </w:r>
          </w:p>
        </w:tc>
        <w:tc>
          <w:tcPr>
            <w:tcW w:w="2543" w:type="dxa"/>
            <w:tcMar>
              <w:left w:w="45" w:type="dxa"/>
              <w:right w:w="45" w:type="dxa"/>
            </w:tcMar>
            <w:vAlign w:val="center"/>
          </w:tcPr>
          <w:p w14:paraId="3E2A0B96" w14:textId="77777777" w:rsidR="006E2D5B" w:rsidRDefault="006E2D5B">
            <w:pPr>
              <w:widowControl/>
              <w:spacing w:after="0" w:line="300" w:lineRule="exact"/>
              <w:rPr>
                <w:rFonts w:eastAsia="仿宋_GB2312"/>
                <w:bCs/>
                <w:kern w:val="0"/>
                <w:szCs w:val="21"/>
              </w:rPr>
            </w:pPr>
          </w:p>
        </w:tc>
      </w:tr>
      <w:tr w:rsidR="006E2D5B" w14:paraId="117B6822" w14:textId="77777777">
        <w:trPr>
          <w:trHeight w:val="23"/>
          <w:jc w:val="center"/>
        </w:trPr>
        <w:tc>
          <w:tcPr>
            <w:tcW w:w="848" w:type="dxa"/>
            <w:tcMar>
              <w:left w:w="45" w:type="dxa"/>
              <w:right w:w="45" w:type="dxa"/>
            </w:tcMar>
            <w:vAlign w:val="center"/>
          </w:tcPr>
          <w:p w14:paraId="42FBDBE3" w14:textId="77777777" w:rsidR="006E2D5B" w:rsidRDefault="00000000">
            <w:pPr>
              <w:widowControl/>
              <w:spacing w:after="0" w:line="300" w:lineRule="exact"/>
              <w:rPr>
                <w:rFonts w:eastAsia="仿宋_GB2312"/>
                <w:kern w:val="0"/>
                <w:szCs w:val="21"/>
              </w:rPr>
            </w:pPr>
            <w:r>
              <w:rPr>
                <w:rFonts w:eastAsia="仿宋_GB2312"/>
                <w:kern w:val="0"/>
                <w:szCs w:val="21"/>
              </w:rPr>
              <w:t>11.3.2</w:t>
            </w:r>
          </w:p>
        </w:tc>
        <w:tc>
          <w:tcPr>
            <w:tcW w:w="3703" w:type="dxa"/>
            <w:tcMar>
              <w:left w:w="45" w:type="dxa"/>
              <w:right w:w="45" w:type="dxa"/>
            </w:tcMar>
            <w:vAlign w:val="center"/>
          </w:tcPr>
          <w:p w14:paraId="532F770B" w14:textId="77777777" w:rsidR="006E2D5B" w:rsidRDefault="00000000">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14:paraId="5EF6CA32"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228</w:t>
            </w:r>
            <w:r>
              <w:rPr>
                <w:rFonts w:eastAsia="仿宋_GB2312"/>
                <w:kern w:val="0"/>
                <w:szCs w:val="21"/>
              </w:rPr>
              <w:t>）中、长半衰期核素固液废物有符合国家相关规定的处置方案或回收协议，短半衰期核素固液废弃物放置</w:t>
            </w:r>
            <w:r>
              <w:rPr>
                <w:rFonts w:eastAsia="仿宋_GB2312"/>
                <w:kern w:val="0"/>
                <w:szCs w:val="21"/>
              </w:rPr>
              <w:t>10</w:t>
            </w:r>
            <w:r>
              <w:rPr>
                <w:rFonts w:eastAsia="仿宋_GB2312"/>
                <w:kern w:val="0"/>
                <w:szCs w:val="21"/>
              </w:rPr>
              <w:t>个半衰期经检测达标并经审管部门的批准可以作为普通废物处理，并有处置记录。</w:t>
            </w:r>
          </w:p>
          <w:p w14:paraId="3CB7BAE7"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229</w:t>
            </w:r>
            <w:r>
              <w:rPr>
                <w:rFonts w:eastAsia="仿宋_GB2312"/>
                <w:kern w:val="0"/>
                <w:szCs w:val="21"/>
              </w:rPr>
              <w:t>）报废含有放射源或可产生放射性的设备，须报学校管理部门同意，并按国家规定进行退役处置。</w:t>
            </w:r>
            <w:r>
              <w:rPr>
                <w:rFonts w:eastAsia="仿宋_GB2312"/>
                <w:bCs/>
                <w:kern w:val="0"/>
                <w:szCs w:val="21"/>
              </w:rPr>
              <w:t>X</w:t>
            </w:r>
            <w:r>
              <w:rPr>
                <w:rFonts w:eastAsia="仿宋_GB2312"/>
                <w:bCs/>
                <w:kern w:val="0"/>
                <w:szCs w:val="21"/>
              </w:rPr>
              <w:t>光管报废时应破坏高压设备，拍照留存。</w:t>
            </w:r>
          </w:p>
          <w:p w14:paraId="6F8A087B" w14:textId="77777777" w:rsidR="006E2D5B"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230</w:t>
            </w:r>
            <w:r>
              <w:rPr>
                <w:rFonts w:eastAsia="仿宋_GB2312"/>
                <w:bCs/>
                <w:kern w:val="0"/>
                <w:szCs w:val="21"/>
              </w:rPr>
              <w:t>）</w:t>
            </w:r>
            <w:r>
              <w:rPr>
                <w:rFonts w:eastAsia="仿宋_GB2312"/>
                <w:kern w:val="0"/>
                <w:szCs w:val="21"/>
              </w:rPr>
              <w:t>涉源实验场所退役，须按国家相关规定执行</w:t>
            </w:r>
          </w:p>
        </w:tc>
        <w:tc>
          <w:tcPr>
            <w:tcW w:w="2543" w:type="dxa"/>
            <w:tcMar>
              <w:left w:w="45" w:type="dxa"/>
              <w:right w:w="45" w:type="dxa"/>
            </w:tcMar>
            <w:vAlign w:val="center"/>
          </w:tcPr>
          <w:p w14:paraId="1D744B59" w14:textId="77777777" w:rsidR="006E2D5B" w:rsidRDefault="006E2D5B">
            <w:pPr>
              <w:widowControl/>
              <w:spacing w:after="0" w:line="300" w:lineRule="exact"/>
              <w:rPr>
                <w:rFonts w:eastAsia="仿宋_GB2312"/>
                <w:bCs/>
                <w:kern w:val="0"/>
                <w:szCs w:val="21"/>
              </w:rPr>
            </w:pPr>
          </w:p>
        </w:tc>
      </w:tr>
      <w:tr w:rsidR="006E2D5B" w14:paraId="11D46F87" w14:textId="77777777">
        <w:trPr>
          <w:trHeight w:val="23"/>
          <w:jc w:val="center"/>
        </w:trPr>
        <w:tc>
          <w:tcPr>
            <w:tcW w:w="848" w:type="dxa"/>
            <w:tcMar>
              <w:left w:w="45" w:type="dxa"/>
              <w:right w:w="45" w:type="dxa"/>
            </w:tcMar>
            <w:vAlign w:val="center"/>
          </w:tcPr>
          <w:p w14:paraId="465688D0" w14:textId="77777777" w:rsidR="006E2D5B" w:rsidRDefault="00000000">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14:paraId="00CB70B4" w14:textId="77777777" w:rsidR="006E2D5B" w:rsidRDefault="00000000">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14:paraId="17AF5467" w14:textId="77777777" w:rsidR="006E2D5B" w:rsidRDefault="00000000">
            <w:pPr>
              <w:widowControl/>
              <w:spacing w:after="0" w:line="300" w:lineRule="exact"/>
              <w:rPr>
                <w:rFonts w:eastAsia="仿宋_GB2312"/>
                <w:kern w:val="0"/>
                <w:szCs w:val="21"/>
              </w:rPr>
            </w:pPr>
            <w:bookmarkStart w:id="2" w:name="_Hlk67118907"/>
            <w:r>
              <w:rPr>
                <w:rFonts w:eastAsia="仿宋_GB2312"/>
                <w:kern w:val="0"/>
                <w:szCs w:val="21"/>
              </w:rPr>
              <w:t>（</w:t>
            </w:r>
            <w:r>
              <w:rPr>
                <w:rFonts w:eastAsia="仿宋_GB2312"/>
                <w:kern w:val="0"/>
                <w:szCs w:val="21"/>
              </w:rPr>
              <w:t>231</w:t>
            </w:r>
            <w:r>
              <w:rPr>
                <w:rFonts w:eastAsia="仿宋_GB2312"/>
                <w:kern w:val="0"/>
                <w:szCs w:val="21"/>
              </w:rPr>
              <w:t>）相关实验室应当配置专门的放射性废物收集桶，放射性废液送贮前应进行固化整备。</w:t>
            </w:r>
          </w:p>
          <w:p w14:paraId="3C45B0F0"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232</w:t>
            </w:r>
            <w:r>
              <w:rPr>
                <w:rFonts w:eastAsia="仿宋_GB2312"/>
                <w:kern w:val="0"/>
                <w:szCs w:val="21"/>
              </w:rPr>
              <w:t>）放射性废物应及时送交</w:t>
            </w:r>
            <w:bookmarkEnd w:id="2"/>
            <w:r>
              <w:rPr>
                <w:rFonts w:eastAsia="仿宋_GB2312"/>
                <w:kern w:val="0"/>
                <w:szCs w:val="21"/>
              </w:rPr>
              <w:t>有资质的放射性废物集中贮存单位贮存。</w:t>
            </w:r>
          </w:p>
          <w:p w14:paraId="58A1AB09"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233</w:t>
            </w:r>
            <w:r>
              <w:rPr>
                <w:rFonts w:eastAsia="仿宋_GB2312"/>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4D2B5122" w14:textId="77777777" w:rsidR="006E2D5B" w:rsidRDefault="006E2D5B">
            <w:pPr>
              <w:widowControl/>
              <w:spacing w:after="0" w:line="300" w:lineRule="exact"/>
              <w:rPr>
                <w:rFonts w:eastAsia="仿宋_GB2312"/>
                <w:bCs/>
                <w:kern w:val="0"/>
                <w:szCs w:val="21"/>
              </w:rPr>
            </w:pPr>
          </w:p>
        </w:tc>
      </w:tr>
      <w:tr w:rsidR="006E2D5B" w14:paraId="2A10ABC3" w14:textId="77777777">
        <w:trPr>
          <w:trHeight w:val="23"/>
          <w:jc w:val="center"/>
        </w:trPr>
        <w:tc>
          <w:tcPr>
            <w:tcW w:w="848" w:type="dxa"/>
            <w:tcMar>
              <w:left w:w="45" w:type="dxa"/>
              <w:right w:w="45" w:type="dxa"/>
            </w:tcMar>
            <w:vAlign w:val="center"/>
          </w:tcPr>
          <w:p w14:paraId="1DC75048" w14:textId="77777777" w:rsidR="006E2D5B" w:rsidRDefault="00000000">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025FA384" w14:textId="77777777" w:rsidR="006E2D5B" w:rsidRDefault="00000000">
            <w:pPr>
              <w:widowControl/>
              <w:spacing w:after="0" w:line="300" w:lineRule="exact"/>
              <w:rPr>
                <w:rFonts w:eastAsia="仿宋_GB2312"/>
                <w:b/>
                <w:kern w:val="0"/>
                <w:szCs w:val="21"/>
              </w:rPr>
            </w:pPr>
            <w:r>
              <w:rPr>
                <w:rFonts w:eastAsia="仿宋_GB2312"/>
                <w:b/>
                <w:kern w:val="0"/>
                <w:szCs w:val="21"/>
              </w:rPr>
              <w:t>机电等安全</w:t>
            </w:r>
          </w:p>
        </w:tc>
      </w:tr>
      <w:tr w:rsidR="006E2D5B" w14:paraId="4A7B3E00" w14:textId="77777777">
        <w:trPr>
          <w:trHeight w:val="23"/>
          <w:jc w:val="center"/>
        </w:trPr>
        <w:tc>
          <w:tcPr>
            <w:tcW w:w="848" w:type="dxa"/>
            <w:tcMar>
              <w:left w:w="45" w:type="dxa"/>
              <w:right w:w="45" w:type="dxa"/>
            </w:tcMar>
            <w:vAlign w:val="center"/>
          </w:tcPr>
          <w:p w14:paraId="5C9A2325" w14:textId="77777777" w:rsidR="006E2D5B" w:rsidRDefault="00000000">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14:paraId="204321FA" w14:textId="77777777" w:rsidR="006E2D5B" w:rsidRDefault="00000000">
            <w:pPr>
              <w:widowControl/>
              <w:spacing w:after="0" w:line="300" w:lineRule="exact"/>
              <w:rPr>
                <w:rFonts w:eastAsia="仿宋_GB2312"/>
                <w:b/>
                <w:kern w:val="0"/>
                <w:szCs w:val="21"/>
              </w:rPr>
            </w:pPr>
            <w:r>
              <w:rPr>
                <w:rFonts w:eastAsia="仿宋_GB2312"/>
                <w:b/>
                <w:kern w:val="0"/>
                <w:szCs w:val="21"/>
              </w:rPr>
              <w:t>仪器设备常规管理</w:t>
            </w:r>
          </w:p>
        </w:tc>
      </w:tr>
      <w:tr w:rsidR="006E2D5B" w14:paraId="74EC5703" w14:textId="77777777">
        <w:trPr>
          <w:trHeight w:val="23"/>
          <w:jc w:val="center"/>
        </w:trPr>
        <w:tc>
          <w:tcPr>
            <w:tcW w:w="848" w:type="dxa"/>
            <w:tcMar>
              <w:left w:w="45" w:type="dxa"/>
              <w:right w:w="45" w:type="dxa"/>
            </w:tcMar>
            <w:vAlign w:val="center"/>
          </w:tcPr>
          <w:p w14:paraId="75065918" w14:textId="77777777" w:rsidR="006E2D5B" w:rsidRDefault="00000000">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14:paraId="0F94D86B" w14:textId="77777777" w:rsidR="006E2D5B" w:rsidRDefault="00000000">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14:paraId="5C3F4D85" w14:textId="77777777" w:rsidR="006E2D5B"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234</w:t>
            </w:r>
            <w:r>
              <w:rPr>
                <w:rFonts w:eastAsia="仿宋_GB2312"/>
                <w:kern w:val="0"/>
                <w:szCs w:val="21"/>
              </w:rPr>
              <w:t>）查看资产标签、电子或纸质台账</w:t>
            </w:r>
          </w:p>
        </w:tc>
        <w:tc>
          <w:tcPr>
            <w:tcW w:w="2543" w:type="dxa"/>
            <w:tcMar>
              <w:left w:w="45" w:type="dxa"/>
              <w:right w:w="45" w:type="dxa"/>
            </w:tcMar>
            <w:vAlign w:val="center"/>
          </w:tcPr>
          <w:p w14:paraId="038DE08E" w14:textId="77777777" w:rsidR="006E2D5B" w:rsidRDefault="006E2D5B">
            <w:pPr>
              <w:widowControl/>
              <w:spacing w:after="0" w:line="300" w:lineRule="exact"/>
              <w:rPr>
                <w:rFonts w:eastAsia="仿宋_GB2312"/>
                <w:b/>
                <w:bCs/>
                <w:kern w:val="0"/>
                <w:szCs w:val="21"/>
              </w:rPr>
            </w:pPr>
          </w:p>
        </w:tc>
      </w:tr>
      <w:tr w:rsidR="006E2D5B" w14:paraId="5E59E5DE" w14:textId="77777777">
        <w:trPr>
          <w:trHeight w:val="23"/>
          <w:jc w:val="center"/>
        </w:trPr>
        <w:tc>
          <w:tcPr>
            <w:tcW w:w="848" w:type="dxa"/>
            <w:tcMar>
              <w:left w:w="45" w:type="dxa"/>
              <w:right w:w="45" w:type="dxa"/>
            </w:tcMar>
            <w:vAlign w:val="center"/>
          </w:tcPr>
          <w:p w14:paraId="29D30D78" w14:textId="77777777" w:rsidR="006E2D5B" w:rsidRDefault="00000000">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14:paraId="20B88658" w14:textId="77777777" w:rsidR="006E2D5B" w:rsidRDefault="00000000">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14:paraId="620697F6"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235</w:t>
            </w:r>
            <w:r>
              <w:rPr>
                <w:rFonts w:eastAsia="仿宋_GB2312"/>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3200A8D6" w14:textId="77777777" w:rsidR="006E2D5B" w:rsidRDefault="006E2D5B">
            <w:pPr>
              <w:widowControl/>
              <w:spacing w:after="0" w:line="300" w:lineRule="exact"/>
              <w:rPr>
                <w:rFonts w:eastAsia="仿宋_GB2312"/>
                <w:b/>
                <w:bCs/>
                <w:kern w:val="0"/>
                <w:szCs w:val="21"/>
              </w:rPr>
            </w:pPr>
          </w:p>
        </w:tc>
      </w:tr>
      <w:tr w:rsidR="006E2D5B" w14:paraId="45188588" w14:textId="77777777">
        <w:trPr>
          <w:trHeight w:val="23"/>
          <w:jc w:val="center"/>
        </w:trPr>
        <w:tc>
          <w:tcPr>
            <w:tcW w:w="848" w:type="dxa"/>
            <w:tcMar>
              <w:left w:w="45" w:type="dxa"/>
              <w:right w:w="45" w:type="dxa"/>
            </w:tcMar>
            <w:vAlign w:val="center"/>
          </w:tcPr>
          <w:p w14:paraId="39D46478" w14:textId="77777777" w:rsidR="006E2D5B" w:rsidRDefault="00000000">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14:paraId="241F1BDF" w14:textId="77777777" w:rsidR="006E2D5B" w:rsidRDefault="00000000">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14:paraId="587D1067" w14:textId="77777777" w:rsidR="006E2D5B" w:rsidRDefault="00000000">
            <w:pPr>
              <w:widowControl/>
              <w:spacing w:after="0" w:line="300" w:lineRule="exact"/>
              <w:rPr>
                <w:rFonts w:eastAsia="仿宋_GB2312"/>
                <w:szCs w:val="21"/>
              </w:rPr>
            </w:pPr>
            <w:r>
              <w:rPr>
                <w:rFonts w:eastAsia="仿宋_GB2312"/>
                <w:szCs w:val="21"/>
              </w:rPr>
              <w:t>（</w:t>
            </w:r>
            <w:r>
              <w:rPr>
                <w:rFonts w:eastAsia="仿宋_GB2312"/>
                <w:szCs w:val="21"/>
              </w:rPr>
              <w:t>236</w:t>
            </w:r>
            <w:r>
              <w:rPr>
                <w:rFonts w:eastAsia="仿宋_GB2312"/>
                <w:szCs w:val="21"/>
              </w:rPr>
              <w:t>）仪器设备接地系统应按规范要求，采用铜质材料，接地电阻一般不高于</w:t>
            </w:r>
            <w:r>
              <w:rPr>
                <w:rFonts w:eastAsia="仿宋_GB2312"/>
                <w:szCs w:val="21"/>
              </w:rPr>
              <w:t>4Ω</w:t>
            </w:r>
            <w:r>
              <w:rPr>
                <w:rFonts w:eastAsia="仿宋_GB2312"/>
                <w:szCs w:val="21"/>
              </w:rPr>
              <w:t>。</w:t>
            </w:r>
          </w:p>
          <w:p w14:paraId="50EB29D1" w14:textId="77777777" w:rsidR="006E2D5B" w:rsidRDefault="00000000">
            <w:pPr>
              <w:widowControl/>
              <w:spacing w:after="0" w:line="300" w:lineRule="exact"/>
              <w:rPr>
                <w:rFonts w:eastAsia="仿宋_GB2312"/>
                <w:kern w:val="0"/>
                <w:szCs w:val="21"/>
              </w:rPr>
            </w:pPr>
            <w:r>
              <w:rPr>
                <w:rFonts w:eastAsia="仿宋_GB2312"/>
                <w:szCs w:val="21"/>
              </w:rPr>
              <w:t>（</w:t>
            </w:r>
            <w:r>
              <w:rPr>
                <w:rFonts w:eastAsia="仿宋_GB2312"/>
                <w:szCs w:val="21"/>
              </w:rPr>
              <w:t>237</w:t>
            </w:r>
            <w:r>
              <w:rPr>
                <w:rFonts w:eastAsia="仿宋_GB2312"/>
                <w:szCs w:val="21"/>
              </w:rPr>
              <w:t>）电脑、空调、电加热器等不随意开机过夜。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68B00E11" w14:textId="77777777" w:rsidR="006E2D5B" w:rsidRDefault="006E2D5B">
            <w:pPr>
              <w:widowControl/>
              <w:spacing w:after="0" w:line="300" w:lineRule="exact"/>
              <w:rPr>
                <w:rFonts w:eastAsia="仿宋_GB2312"/>
                <w:b/>
                <w:bCs/>
                <w:kern w:val="0"/>
                <w:szCs w:val="21"/>
              </w:rPr>
            </w:pPr>
          </w:p>
        </w:tc>
      </w:tr>
      <w:tr w:rsidR="006E2D5B" w14:paraId="6BA02224" w14:textId="77777777">
        <w:trPr>
          <w:trHeight w:val="23"/>
          <w:jc w:val="center"/>
        </w:trPr>
        <w:tc>
          <w:tcPr>
            <w:tcW w:w="848" w:type="dxa"/>
            <w:tcMar>
              <w:left w:w="45" w:type="dxa"/>
              <w:right w:w="45" w:type="dxa"/>
            </w:tcMar>
            <w:vAlign w:val="center"/>
          </w:tcPr>
          <w:p w14:paraId="58C786B3" w14:textId="77777777" w:rsidR="006E2D5B" w:rsidRDefault="00000000">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14:paraId="79876820" w14:textId="77777777" w:rsidR="006E2D5B" w:rsidRDefault="00000000">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14:paraId="5AB2916E" w14:textId="77777777" w:rsidR="006E2D5B"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238</w:t>
            </w:r>
            <w:r>
              <w:rPr>
                <w:rFonts w:eastAsia="仿宋_GB2312"/>
                <w:kern w:val="0"/>
                <w:szCs w:val="21"/>
              </w:rPr>
              <w:t>）关注高温、高压、高速运动、电磁辐射等特殊设备，对使用者有培训要求，有安全警示标识和</w:t>
            </w:r>
            <w:r>
              <w:rPr>
                <w:rFonts w:eastAsia="仿宋_GB2312"/>
                <w:szCs w:val="21"/>
              </w:rPr>
              <w:t>安全警示线（黄色），设备安全防护措施完好。</w:t>
            </w:r>
          </w:p>
          <w:p w14:paraId="0F8201E7" w14:textId="77777777" w:rsidR="006E2D5B"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239</w:t>
            </w:r>
            <w:r>
              <w:rPr>
                <w:rFonts w:eastAsia="仿宋_GB2312"/>
                <w:szCs w:val="21"/>
              </w:rPr>
              <w:t>）</w:t>
            </w:r>
            <w:r>
              <w:rPr>
                <w:rFonts w:eastAsia="仿宋_GB2312"/>
                <w:b/>
                <w:bCs/>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098FC5B3" w14:textId="77777777" w:rsidR="006E2D5B" w:rsidRDefault="006E2D5B">
            <w:pPr>
              <w:widowControl/>
              <w:spacing w:after="0" w:line="300" w:lineRule="exact"/>
              <w:rPr>
                <w:rFonts w:eastAsia="仿宋_GB2312"/>
                <w:bCs/>
                <w:kern w:val="0"/>
                <w:szCs w:val="21"/>
              </w:rPr>
            </w:pPr>
          </w:p>
        </w:tc>
      </w:tr>
      <w:tr w:rsidR="006E2D5B" w14:paraId="4251F5FD" w14:textId="77777777">
        <w:trPr>
          <w:trHeight w:val="23"/>
          <w:jc w:val="center"/>
        </w:trPr>
        <w:tc>
          <w:tcPr>
            <w:tcW w:w="848" w:type="dxa"/>
            <w:tcMar>
              <w:left w:w="45" w:type="dxa"/>
              <w:right w:w="45" w:type="dxa"/>
            </w:tcMar>
            <w:vAlign w:val="center"/>
          </w:tcPr>
          <w:p w14:paraId="794AAF2B" w14:textId="77777777" w:rsidR="006E2D5B" w:rsidRDefault="00000000">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14:paraId="412EFAA2" w14:textId="77777777" w:rsidR="006E2D5B" w:rsidRDefault="00000000">
            <w:pPr>
              <w:widowControl/>
              <w:spacing w:after="0" w:line="300" w:lineRule="exact"/>
              <w:rPr>
                <w:rFonts w:eastAsia="仿宋_GB2312"/>
                <w:b/>
                <w:kern w:val="0"/>
                <w:szCs w:val="21"/>
              </w:rPr>
            </w:pPr>
            <w:r>
              <w:rPr>
                <w:rFonts w:eastAsia="仿宋_GB2312"/>
                <w:b/>
                <w:kern w:val="0"/>
                <w:szCs w:val="21"/>
              </w:rPr>
              <w:t>机械安全</w:t>
            </w:r>
          </w:p>
        </w:tc>
      </w:tr>
      <w:tr w:rsidR="006E2D5B" w14:paraId="04899255" w14:textId="77777777">
        <w:trPr>
          <w:trHeight w:val="23"/>
          <w:jc w:val="center"/>
        </w:trPr>
        <w:tc>
          <w:tcPr>
            <w:tcW w:w="848" w:type="dxa"/>
            <w:tcMar>
              <w:left w:w="45" w:type="dxa"/>
              <w:right w:w="45" w:type="dxa"/>
            </w:tcMar>
            <w:vAlign w:val="center"/>
          </w:tcPr>
          <w:p w14:paraId="5D56BC48" w14:textId="77777777" w:rsidR="006E2D5B" w:rsidRDefault="00000000">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14:paraId="6381FA09" w14:textId="77777777" w:rsidR="006E2D5B" w:rsidRDefault="00000000">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14:paraId="0C6209F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240</w:t>
            </w:r>
            <w:r>
              <w:rPr>
                <w:rFonts w:eastAsia="仿宋_GB2312"/>
                <w:kern w:val="0"/>
                <w:szCs w:val="21"/>
              </w:rPr>
              <w:t>）机床应保持清洁整齐，严禁在床头、床面、刀架上放置物品。</w:t>
            </w:r>
          </w:p>
          <w:p w14:paraId="2825AC70"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241</w:t>
            </w:r>
            <w:r>
              <w:rPr>
                <w:rFonts w:eastAsia="仿宋_GB2312"/>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48551EC0" w14:textId="77777777" w:rsidR="006E2D5B" w:rsidRDefault="006E2D5B">
            <w:pPr>
              <w:widowControl/>
              <w:spacing w:after="0" w:line="300" w:lineRule="exact"/>
              <w:rPr>
                <w:rFonts w:eastAsia="仿宋_GB2312"/>
                <w:bCs/>
                <w:kern w:val="0"/>
                <w:szCs w:val="21"/>
              </w:rPr>
            </w:pPr>
          </w:p>
        </w:tc>
      </w:tr>
      <w:tr w:rsidR="006E2D5B" w14:paraId="51065E40" w14:textId="77777777">
        <w:trPr>
          <w:trHeight w:val="23"/>
          <w:jc w:val="center"/>
        </w:trPr>
        <w:tc>
          <w:tcPr>
            <w:tcW w:w="848" w:type="dxa"/>
            <w:tcMar>
              <w:left w:w="45" w:type="dxa"/>
              <w:right w:w="45" w:type="dxa"/>
            </w:tcMar>
            <w:vAlign w:val="center"/>
          </w:tcPr>
          <w:p w14:paraId="2CBF6D8B" w14:textId="77777777" w:rsidR="006E2D5B" w:rsidRDefault="00000000">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14:paraId="46DA3CD8" w14:textId="77777777" w:rsidR="006E2D5B" w:rsidRDefault="00000000">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14:paraId="3D5D1205" w14:textId="77777777" w:rsidR="006E2D5B" w:rsidRDefault="00000000">
            <w:pPr>
              <w:spacing w:after="0"/>
              <w:rPr>
                <w:rFonts w:eastAsia="仿宋_GB2312"/>
                <w:kern w:val="0"/>
              </w:rPr>
            </w:pPr>
            <w:r>
              <w:rPr>
                <w:rFonts w:eastAsia="仿宋_GB2312"/>
                <w:kern w:val="0"/>
              </w:rPr>
              <w:t>（</w:t>
            </w:r>
            <w:r>
              <w:rPr>
                <w:rFonts w:eastAsia="仿宋_GB2312"/>
                <w:kern w:val="0"/>
              </w:rPr>
              <w:t>242</w:t>
            </w:r>
            <w:r>
              <w:rPr>
                <w:rFonts w:eastAsia="仿宋_GB2312"/>
                <w:kern w:val="0"/>
              </w:rPr>
              <w:t>）个体防护用品要穿戴齐全，如工作服、工作帽、工作鞋、防护眼镜等。操作冷加工设备时必须穿</w:t>
            </w:r>
            <w:r>
              <w:rPr>
                <w:rFonts w:eastAsia="仿宋_GB2312"/>
                <w:kern w:val="0"/>
              </w:rPr>
              <w:t>“</w:t>
            </w:r>
            <w:r>
              <w:rPr>
                <w:rFonts w:eastAsia="仿宋_GB2312"/>
                <w:kern w:val="0"/>
              </w:rPr>
              <w:t>三紧式</w:t>
            </w:r>
            <w:r>
              <w:rPr>
                <w:rFonts w:eastAsia="仿宋_GB2312"/>
                <w:kern w:val="0"/>
              </w:rPr>
              <w:t>”</w:t>
            </w:r>
            <w:r>
              <w:rPr>
                <w:rFonts w:eastAsia="仿宋_GB2312"/>
                <w:kern w:val="0"/>
              </w:rPr>
              <w:t>工作服，不能留长发（长发要盘在工作帽内），禁止戴手套。</w:t>
            </w:r>
          </w:p>
          <w:p w14:paraId="368924B5" w14:textId="77777777" w:rsidR="006E2D5B" w:rsidRDefault="00000000">
            <w:pPr>
              <w:spacing w:after="0"/>
              <w:rPr>
                <w:rFonts w:eastAsia="仿宋_GB2312"/>
                <w:kern w:val="0"/>
                <w:szCs w:val="21"/>
              </w:rPr>
            </w:pPr>
            <w:r>
              <w:rPr>
                <w:rFonts w:eastAsia="仿宋_GB2312"/>
                <w:kern w:val="0"/>
              </w:rPr>
              <w:t>（</w:t>
            </w:r>
            <w:r>
              <w:rPr>
                <w:rFonts w:eastAsia="仿宋_GB2312"/>
                <w:kern w:val="0"/>
              </w:rPr>
              <w:t>243</w:t>
            </w:r>
            <w:r>
              <w:rPr>
                <w:rFonts w:eastAsia="仿宋_GB2312"/>
                <w:kern w:val="0"/>
              </w:rPr>
              <w:t>）</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4651F3E4" w14:textId="77777777" w:rsidR="006E2D5B" w:rsidRDefault="006E2D5B">
            <w:pPr>
              <w:widowControl/>
              <w:spacing w:after="0" w:line="300" w:lineRule="exact"/>
              <w:rPr>
                <w:rFonts w:eastAsia="仿宋_GB2312"/>
                <w:bCs/>
                <w:kern w:val="0"/>
                <w:szCs w:val="21"/>
              </w:rPr>
            </w:pPr>
          </w:p>
        </w:tc>
      </w:tr>
      <w:tr w:rsidR="006E2D5B" w14:paraId="46BAA53A" w14:textId="77777777">
        <w:trPr>
          <w:trHeight w:val="23"/>
          <w:jc w:val="center"/>
        </w:trPr>
        <w:tc>
          <w:tcPr>
            <w:tcW w:w="848" w:type="dxa"/>
            <w:tcMar>
              <w:left w:w="45" w:type="dxa"/>
              <w:right w:w="45" w:type="dxa"/>
            </w:tcMar>
            <w:vAlign w:val="center"/>
          </w:tcPr>
          <w:p w14:paraId="7C5A90B7" w14:textId="77777777" w:rsidR="006E2D5B" w:rsidRDefault="00000000">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14:paraId="396ECA05" w14:textId="77777777" w:rsidR="006E2D5B" w:rsidRDefault="00000000">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14:paraId="6A49004C"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244</w:t>
            </w:r>
            <w:r>
              <w:rPr>
                <w:rFonts w:eastAsia="仿宋_GB2312"/>
                <w:kern w:val="0"/>
                <w:szCs w:val="21"/>
              </w:rPr>
              <w:t>）铸造实验场地宽敞、通道畅通，使用设备前，操作者要按要求穿戴好防护用品。</w:t>
            </w:r>
          </w:p>
          <w:p w14:paraId="0D9D65B0"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245</w:t>
            </w:r>
            <w:r>
              <w:rPr>
                <w:rFonts w:eastAsia="仿宋_GB2312"/>
                <w:kern w:val="0"/>
                <w:szCs w:val="21"/>
              </w:rPr>
              <w:t>）盐浴炉加热零件必须预先烘干，并用铁丝绑牢，缓慢放入炉中，以防盐液炸崩烫伤。</w:t>
            </w:r>
          </w:p>
          <w:p w14:paraId="6A52D100"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246</w:t>
            </w:r>
            <w:r>
              <w:rPr>
                <w:rFonts w:eastAsia="仿宋_GB2312"/>
                <w:kern w:val="0"/>
                <w:szCs w:val="21"/>
              </w:rPr>
              <w:t>）淬火油槽不得有水，油量不能过少，以免发生火灾。</w:t>
            </w:r>
          </w:p>
          <w:p w14:paraId="0628D275"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247</w:t>
            </w:r>
            <w:r>
              <w:rPr>
                <w:rFonts w:eastAsia="仿宋_GB2312"/>
                <w:kern w:val="0"/>
                <w:szCs w:val="21"/>
              </w:rPr>
              <w:t>）与铁水接触的一切工具，使用前必须加热，严禁将冷的工具伸入铁水内，以免引起爆炸。</w:t>
            </w:r>
          </w:p>
          <w:p w14:paraId="671E83BB" w14:textId="77777777" w:rsidR="006E2D5B"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248</w:t>
            </w:r>
            <w:r>
              <w:rPr>
                <w:rFonts w:eastAsia="仿宋_GB2312"/>
                <w:kern w:val="0"/>
                <w:szCs w:val="21"/>
              </w:rPr>
              <w:t>）锻压设备不得空打或大力敲打过薄锻件，锻造时锻件应达到</w:t>
            </w:r>
            <w:r>
              <w:rPr>
                <w:rFonts w:eastAsia="仿宋_GB2312"/>
                <w:kern w:val="0"/>
                <w:szCs w:val="21"/>
              </w:rPr>
              <w:t>850 ℃</w:t>
            </w:r>
            <w:r>
              <w:rPr>
                <w:rFonts w:eastAsia="仿宋_GB2312"/>
                <w:kern w:val="0"/>
                <w:szCs w:val="21"/>
              </w:rPr>
              <w:t>以上，锻锤空置时应垫有木块</w:t>
            </w:r>
          </w:p>
        </w:tc>
        <w:tc>
          <w:tcPr>
            <w:tcW w:w="2543" w:type="dxa"/>
            <w:tcMar>
              <w:left w:w="45" w:type="dxa"/>
              <w:right w:w="45" w:type="dxa"/>
            </w:tcMar>
            <w:vAlign w:val="center"/>
          </w:tcPr>
          <w:p w14:paraId="18B083BD" w14:textId="77777777" w:rsidR="006E2D5B" w:rsidRDefault="006E2D5B">
            <w:pPr>
              <w:widowControl/>
              <w:spacing w:after="0" w:line="300" w:lineRule="exact"/>
              <w:rPr>
                <w:rFonts w:eastAsia="仿宋_GB2312"/>
                <w:b/>
                <w:bCs/>
                <w:kern w:val="0"/>
                <w:szCs w:val="21"/>
              </w:rPr>
            </w:pPr>
          </w:p>
        </w:tc>
      </w:tr>
      <w:tr w:rsidR="006E2D5B" w14:paraId="46E15F86" w14:textId="77777777">
        <w:trPr>
          <w:trHeight w:val="23"/>
          <w:jc w:val="center"/>
        </w:trPr>
        <w:tc>
          <w:tcPr>
            <w:tcW w:w="848" w:type="dxa"/>
            <w:tcMar>
              <w:left w:w="45" w:type="dxa"/>
              <w:right w:w="45" w:type="dxa"/>
            </w:tcMar>
            <w:vAlign w:val="center"/>
          </w:tcPr>
          <w:p w14:paraId="01618B6C" w14:textId="77777777" w:rsidR="006E2D5B" w:rsidRDefault="00000000">
            <w:pPr>
              <w:spacing w:after="0" w:line="300" w:lineRule="exact"/>
              <w:rPr>
                <w:rFonts w:eastAsia="仿宋_GB2312"/>
                <w:szCs w:val="21"/>
              </w:rPr>
            </w:pPr>
            <w:r>
              <w:rPr>
                <w:rFonts w:eastAsia="仿宋_GB2312"/>
                <w:kern w:val="0"/>
                <w:szCs w:val="21"/>
              </w:rPr>
              <w:t>12.2.4</w:t>
            </w:r>
          </w:p>
        </w:tc>
        <w:tc>
          <w:tcPr>
            <w:tcW w:w="3703" w:type="dxa"/>
            <w:tcMar>
              <w:left w:w="45" w:type="dxa"/>
              <w:right w:w="45" w:type="dxa"/>
            </w:tcMar>
            <w:vAlign w:val="center"/>
          </w:tcPr>
          <w:p w14:paraId="162E708C" w14:textId="77777777" w:rsidR="006E2D5B" w:rsidRDefault="00000000">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14:paraId="0EA07B30"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249</w:t>
            </w:r>
            <w:r>
              <w:rPr>
                <w:rFonts w:eastAsia="仿宋_GB2312"/>
                <w:kern w:val="0"/>
                <w:szCs w:val="21"/>
              </w:rPr>
              <w:t>）在坠落高度基准面</w:t>
            </w:r>
            <w:r>
              <w:rPr>
                <w:rFonts w:eastAsia="仿宋_GB2312"/>
                <w:kern w:val="0"/>
                <w:szCs w:val="21"/>
              </w:rPr>
              <w:t>2m</w:t>
            </w:r>
            <w:r>
              <w:rPr>
                <w:rFonts w:eastAsia="仿宋_GB2312"/>
                <w:kern w:val="0"/>
                <w:szCs w:val="21"/>
              </w:rPr>
              <w:t>及以上有可能坠落的高处进行作业，须穿防滑鞋、佩戴安全帽、使用安全带。</w:t>
            </w:r>
          </w:p>
          <w:p w14:paraId="3DA294A0"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250</w:t>
            </w:r>
            <w:r>
              <w:rPr>
                <w:rFonts w:eastAsia="仿宋_GB2312"/>
                <w:kern w:val="0"/>
                <w:szCs w:val="21"/>
              </w:rPr>
              <w:t>）临边作业须在临空一侧设置防护栏杆，有相关安全操作规程</w:t>
            </w:r>
          </w:p>
        </w:tc>
        <w:tc>
          <w:tcPr>
            <w:tcW w:w="2543" w:type="dxa"/>
            <w:tcMar>
              <w:left w:w="45" w:type="dxa"/>
              <w:right w:w="45" w:type="dxa"/>
            </w:tcMar>
            <w:vAlign w:val="center"/>
          </w:tcPr>
          <w:p w14:paraId="212C9874" w14:textId="77777777" w:rsidR="006E2D5B" w:rsidRDefault="006E2D5B">
            <w:pPr>
              <w:widowControl/>
              <w:spacing w:after="0" w:line="300" w:lineRule="exact"/>
              <w:rPr>
                <w:rFonts w:eastAsia="仿宋_GB2312"/>
                <w:bCs/>
                <w:kern w:val="0"/>
                <w:szCs w:val="21"/>
              </w:rPr>
            </w:pPr>
          </w:p>
        </w:tc>
      </w:tr>
      <w:tr w:rsidR="006E2D5B" w14:paraId="32B01026" w14:textId="77777777">
        <w:trPr>
          <w:trHeight w:val="23"/>
          <w:jc w:val="center"/>
        </w:trPr>
        <w:tc>
          <w:tcPr>
            <w:tcW w:w="848" w:type="dxa"/>
            <w:tcMar>
              <w:left w:w="45" w:type="dxa"/>
              <w:right w:w="45" w:type="dxa"/>
            </w:tcMar>
            <w:vAlign w:val="center"/>
          </w:tcPr>
          <w:p w14:paraId="4F1A7929" w14:textId="77777777" w:rsidR="006E2D5B" w:rsidRDefault="00000000">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14:paraId="45A6FFCC" w14:textId="77777777" w:rsidR="006E2D5B" w:rsidRDefault="00000000">
            <w:pPr>
              <w:widowControl/>
              <w:spacing w:after="0" w:line="300" w:lineRule="exact"/>
              <w:rPr>
                <w:rFonts w:eastAsia="仿宋_GB2312"/>
                <w:b/>
                <w:kern w:val="0"/>
                <w:szCs w:val="21"/>
              </w:rPr>
            </w:pPr>
            <w:r>
              <w:rPr>
                <w:rFonts w:eastAsia="仿宋_GB2312"/>
                <w:b/>
                <w:kern w:val="0"/>
                <w:szCs w:val="21"/>
              </w:rPr>
              <w:t>电气安全</w:t>
            </w:r>
          </w:p>
        </w:tc>
      </w:tr>
      <w:tr w:rsidR="006E2D5B" w14:paraId="379A617B" w14:textId="77777777">
        <w:trPr>
          <w:trHeight w:val="23"/>
          <w:jc w:val="center"/>
        </w:trPr>
        <w:tc>
          <w:tcPr>
            <w:tcW w:w="848" w:type="dxa"/>
            <w:tcMar>
              <w:left w:w="45" w:type="dxa"/>
              <w:right w:w="45" w:type="dxa"/>
            </w:tcMar>
            <w:vAlign w:val="center"/>
          </w:tcPr>
          <w:p w14:paraId="27684FE2" w14:textId="77777777" w:rsidR="006E2D5B" w:rsidRDefault="00000000">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14:paraId="67CD4EEA" w14:textId="77777777" w:rsidR="006E2D5B" w:rsidRDefault="00000000">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14:paraId="4A596197" w14:textId="77777777" w:rsidR="006E2D5B" w:rsidRDefault="00000000">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251</w:t>
            </w:r>
            <w:r>
              <w:rPr>
                <w:rFonts w:eastAsia="仿宋_GB2312"/>
                <w:kern w:val="0"/>
                <w:szCs w:val="21"/>
              </w:rPr>
              <w:t>）各种电气设备及电线应始终保持干燥，防止浸湿，以防短路引起火灾或烧坏电气设备。</w:t>
            </w:r>
          </w:p>
          <w:p w14:paraId="6201BDFD" w14:textId="77777777" w:rsidR="006E2D5B" w:rsidRDefault="00000000">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252</w:t>
            </w:r>
            <w:r>
              <w:rPr>
                <w:rFonts w:eastAsia="仿宋_GB2312"/>
                <w:kern w:val="0"/>
                <w:szCs w:val="21"/>
              </w:rPr>
              <w:t>）</w:t>
            </w:r>
            <w:r>
              <w:rPr>
                <w:rFonts w:eastAsia="仿宋_GB2312"/>
                <w:szCs w:val="21"/>
              </w:rPr>
              <w:t>实验室内的功能间墙面都应设有专用接地母排，并设有多点接地引出端。</w:t>
            </w:r>
          </w:p>
          <w:p w14:paraId="77E26E78" w14:textId="77777777" w:rsidR="006E2D5B" w:rsidRDefault="00000000">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253</w:t>
            </w:r>
            <w:r>
              <w:rPr>
                <w:rFonts w:eastAsia="仿宋_GB2312"/>
                <w:szCs w:val="21"/>
              </w:rPr>
              <w:t>）高压、大电流等强电实验室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w:t>
            </w:r>
            <w:r>
              <w:rPr>
                <w:rFonts w:eastAsia="仿宋_GB2312"/>
                <w:szCs w:val="21"/>
              </w:rPr>
              <w:t>2m</w:t>
            </w:r>
            <w:r>
              <w:rPr>
                <w:rFonts w:eastAsia="仿宋_GB2312"/>
                <w:kern w:val="0"/>
                <w:szCs w:val="21"/>
              </w:rPr>
              <w:t>）。</w:t>
            </w:r>
          </w:p>
          <w:p w14:paraId="44B4F073" w14:textId="77777777" w:rsidR="006E2D5B" w:rsidRDefault="00000000">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254</w:t>
            </w:r>
            <w:r>
              <w:rPr>
                <w:rFonts w:eastAsia="仿宋_GB2312"/>
                <w:kern w:val="0"/>
                <w:szCs w:val="21"/>
              </w:rPr>
              <w:t>）控制室（控制台）应铺橡胶、绝缘垫等。</w:t>
            </w:r>
          </w:p>
          <w:p w14:paraId="6C79332E" w14:textId="77777777" w:rsidR="006E2D5B" w:rsidRDefault="00000000">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255</w:t>
            </w:r>
            <w:r>
              <w:rPr>
                <w:rFonts w:eastAsia="仿宋_GB2312"/>
                <w:kern w:val="0"/>
                <w:szCs w:val="21"/>
              </w:rPr>
              <w:t>）</w:t>
            </w:r>
            <w:r>
              <w:rPr>
                <w:rFonts w:eastAsia="仿宋_GB2312"/>
                <w:szCs w:val="21"/>
              </w:rPr>
              <w:t>强电实验室禁止存放易燃、易爆、易腐品，保持通风散热。</w:t>
            </w:r>
          </w:p>
          <w:p w14:paraId="00AD6FE3" w14:textId="77777777" w:rsidR="006E2D5B" w:rsidRDefault="00000000">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256</w:t>
            </w:r>
            <w:r>
              <w:rPr>
                <w:rFonts w:eastAsia="仿宋_GB2312"/>
                <w:szCs w:val="21"/>
              </w:rPr>
              <w:t>）应为设备配备残余电流泄放专用的接地系统。</w:t>
            </w:r>
          </w:p>
          <w:p w14:paraId="18AA1AD4" w14:textId="77777777" w:rsidR="006E2D5B" w:rsidRDefault="00000000">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257</w:t>
            </w:r>
            <w:r>
              <w:rPr>
                <w:rFonts w:eastAsia="仿宋_GB2312"/>
                <w:szCs w:val="21"/>
              </w:rPr>
              <w:t>）禁止在有可燃气体泄露隐患的环境中使用电动工具；电烙铁有专门的搁架，用毕立即切断电源。</w:t>
            </w:r>
          </w:p>
          <w:p w14:paraId="50D3F5CE" w14:textId="77777777" w:rsidR="006E2D5B" w:rsidRDefault="00000000">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258</w:t>
            </w:r>
            <w:r>
              <w:rPr>
                <w:rFonts w:eastAsia="仿宋_GB2312"/>
                <w:szCs w:val="21"/>
              </w:rPr>
              <w:t>）强磁设备应配备与大地相连的金属屏蔽网</w:t>
            </w:r>
          </w:p>
        </w:tc>
        <w:tc>
          <w:tcPr>
            <w:tcW w:w="2543" w:type="dxa"/>
            <w:tcMar>
              <w:left w:w="45" w:type="dxa"/>
              <w:right w:w="45" w:type="dxa"/>
            </w:tcMar>
            <w:vAlign w:val="center"/>
          </w:tcPr>
          <w:p w14:paraId="6E89CD6B" w14:textId="77777777" w:rsidR="006E2D5B" w:rsidRDefault="006E2D5B">
            <w:pPr>
              <w:widowControl/>
              <w:spacing w:after="0" w:line="300" w:lineRule="exact"/>
              <w:rPr>
                <w:rFonts w:eastAsia="仿宋_GB2312"/>
                <w:b/>
                <w:bCs/>
                <w:kern w:val="0"/>
                <w:szCs w:val="21"/>
              </w:rPr>
            </w:pPr>
          </w:p>
        </w:tc>
      </w:tr>
      <w:tr w:rsidR="006E2D5B" w14:paraId="0512A44C" w14:textId="77777777">
        <w:trPr>
          <w:trHeight w:val="23"/>
          <w:jc w:val="center"/>
        </w:trPr>
        <w:tc>
          <w:tcPr>
            <w:tcW w:w="848" w:type="dxa"/>
            <w:tcMar>
              <w:left w:w="45" w:type="dxa"/>
              <w:right w:w="45" w:type="dxa"/>
            </w:tcMar>
            <w:vAlign w:val="center"/>
          </w:tcPr>
          <w:p w14:paraId="389A7CD5" w14:textId="77777777" w:rsidR="006E2D5B" w:rsidRDefault="00000000">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14:paraId="19B3C65B" w14:textId="77777777" w:rsidR="006E2D5B" w:rsidRDefault="00000000">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14:paraId="20CD55C5"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259</w:t>
            </w:r>
            <w:r>
              <w:rPr>
                <w:rFonts w:eastAsia="仿宋_GB2312"/>
                <w:kern w:val="0"/>
                <w:szCs w:val="21"/>
              </w:rPr>
              <w:t>）强电类高电压实验必须两人（含）以上，操作时应戴绝缘手套；防护器具按规定进行周期试验或定期更换；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14:paraId="00602FB3" w14:textId="77777777" w:rsidR="006E2D5B" w:rsidRDefault="006E2D5B">
            <w:pPr>
              <w:widowControl/>
              <w:spacing w:after="0" w:line="300" w:lineRule="exact"/>
              <w:rPr>
                <w:rFonts w:eastAsia="仿宋_GB2312"/>
                <w:b/>
                <w:bCs/>
                <w:kern w:val="0"/>
                <w:szCs w:val="21"/>
              </w:rPr>
            </w:pPr>
          </w:p>
        </w:tc>
      </w:tr>
      <w:tr w:rsidR="006E2D5B" w14:paraId="65DE7D8B" w14:textId="77777777">
        <w:trPr>
          <w:trHeight w:val="23"/>
          <w:jc w:val="center"/>
        </w:trPr>
        <w:tc>
          <w:tcPr>
            <w:tcW w:w="848" w:type="dxa"/>
            <w:tcMar>
              <w:left w:w="45" w:type="dxa"/>
              <w:right w:w="45" w:type="dxa"/>
            </w:tcMar>
            <w:vAlign w:val="center"/>
          </w:tcPr>
          <w:p w14:paraId="3735A8EA" w14:textId="77777777" w:rsidR="006E2D5B" w:rsidRDefault="00000000">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14:paraId="209DEECA" w14:textId="77777777" w:rsidR="006E2D5B" w:rsidRDefault="00000000">
            <w:pPr>
              <w:widowControl/>
              <w:spacing w:after="0" w:line="300" w:lineRule="exact"/>
              <w:rPr>
                <w:rFonts w:eastAsia="仿宋_GB2312"/>
                <w:b/>
                <w:kern w:val="0"/>
                <w:szCs w:val="21"/>
              </w:rPr>
            </w:pPr>
            <w:r>
              <w:rPr>
                <w:rFonts w:eastAsia="仿宋_GB2312"/>
                <w:b/>
                <w:kern w:val="0"/>
                <w:szCs w:val="21"/>
              </w:rPr>
              <w:t>激光安全</w:t>
            </w:r>
          </w:p>
        </w:tc>
      </w:tr>
      <w:tr w:rsidR="006E2D5B" w14:paraId="29856057" w14:textId="77777777">
        <w:trPr>
          <w:trHeight w:val="23"/>
          <w:jc w:val="center"/>
        </w:trPr>
        <w:tc>
          <w:tcPr>
            <w:tcW w:w="848" w:type="dxa"/>
            <w:tcMar>
              <w:left w:w="45" w:type="dxa"/>
              <w:right w:w="45" w:type="dxa"/>
            </w:tcMar>
            <w:vAlign w:val="center"/>
          </w:tcPr>
          <w:p w14:paraId="2383263F" w14:textId="77777777" w:rsidR="006E2D5B" w:rsidRDefault="00000000">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14:paraId="795F162D" w14:textId="77777777" w:rsidR="006E2D5B" w:rsidRDefault="00000000">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14:paraId="4FE2ADA3"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260</w:t>
            </w:r>
            <w:r>
              <w:rPr>
                <w:rFonts w:eastAsia="仿宋_GB2312"/>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462C38A1" w14:textId="77777777" w:rsidR="006E2D5B" w:rsidRDefault="006E2D5B">
            <w:pPr>
              <w:widowControl/>
              <w:spacing w:after="0" w:line="300" w:lineRule="exact"/>
              <w:rPr>
                <w:rFonts w:eastAsia="仿宋_GB2312"/>
                <w:b/>
                <w:bCs/>
                <w:kern w:val="0"/>
                <w:szCs w:val="21"/>
              </w:rPr>
            </w:pPr>
          </w:p>
        </w:tc>
      </w:tr>
      <w:tr w:rsidR="006E2D5B" w14:paraId="620C9C25" w14:textId="77777777">
        <w:trPr>
          <w:trHeight w:val="23"/>
          <w:jc w:val="center"/>
        </w:trPr>
        <w:tc>
          <w:tcPr>
            <w:tcW w:w="848" w:type="dxa"/>
            <w:tcMar>
              <w:left w:w="45" w:type="dxa"/>
              <w:right w:w="45" w:type="dxa"/>
            </w:tcMar>
            <w:vAlign w:val="center"/>
          </w:tcPr>
          <w:p w14:paraId="7CCDBA00" w14:textId="77777777" w:rsidR="006E2D5B" w:rsidRDefault="00000000">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14:paraId="7B658E61" w14:textId="77777777" w:rsidR="006E2D5B" w:rsidRDefault="00000000">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14:paraId="02140D2A"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261</w:t>
            </w:r>
            <w:r>
              <w:rPr>
                <w:rFonts w:eastAsia="仿宋_GB2312"/>
                <w:bCs/>
                <w:kern w:val="0"/>
                <w:szCs w:val="21"/>
              </w:rPr>
              <w:t>）操作人员佩戴防护眼镜等防护用品、不戴手表等能反光的物品，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2543" w:type="dxa"/>
            <w:tcMar>
              <w:left w:w="45" w:type="dxa"/>
              <w:right w:w="45" w:type="dxa"/>
            </w:tcMar>
            <w:vAlign w:val="center"/>
          </w:tcPr>
          <w:p w14:paraId="5649A35A" w14:textId="77777777" w:rsidR="006E2D5B" w:rsidRDefault="006E2D5B">
            <w:pPr>
              <w:widowControl/>
              <w:spacing w:after="0" w:line="300" w:lineRule="exact"/>
              <w:rPr>
                <w:rFonts w:eastAsia="仿宋_GB2312"/>
                <w:b/>
                <w:bCs/>
                <w:kern w:val="0"/>
                <w:szCs w:val="21"/>
              </w:rPr>
            </w:pPr>
          </w:p>
        </w:tc>
      </w:tr>
      <w:tr w:rsidR="006E2D5B" w14:paraId="6FD0D5DF" w14:textId="77777777">
        <w:trPr>
          <w:trHeight w:val="23"/>
          <w:jc w:val="center"/>
        </w:trPr>
        <w:tc>
          <w:tcPr>
            <w:tcW w:w="848" w:type="dxa"/>
            <w:tcMar>
              <w:left w:w="45" w:type="dxa"/>
              <w:right w:w="45" w:type="dxa"/>
            </w:tcMar>
            <w:vAlign w:val="center"/>
          </w:tcPr>
          <w:p w14:paraId="18CF303B" w14:textId="77777777" w:rsidR="006E2D5B" w:rsidRDefault="00000000">
            <w:pPr>
              <w:widowControl/>
              <w:spacing w:after="0" w:line="300" w:lineRule="exact"/>
              <w:rPr>
                <w:rFonts w:eastAsia="仿宋_GB2312"/>
                <w:kern w:val="0"/>
                <w:szCs w:val="21"/>
              </w:rPr>
            </w:pPr>
            <w:r>
              <w:rPr>
                <w:rFonts w:eastAsia="仿宋_GB2312"/>
                <w:kern w:val="0"/>
                <w:szCs w:val="21"/>
              </w:rPr>
              <w:t>12.4.3</w:t>
            </w:r>
          </w:p>
        </w:tc>
        <w:tc>
          <w:tcPr>
            <w:tcW w:w="3703" w:type="dxa"/>
            <w:tcMar>
              <w:left w:w="45" w:type="dxa"/>
              <w:right w:w="45" w:type="dxa"/>
            </w:tcMar>
            <w:vAlign w:val="center"/>
          </w:tcPr>
          <w:p w14:paraId="5F79F36A" w14:textId="77777777" w:rsidR="006E2D5B" w:rsidRDefault="00000000">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14:paraId="647C1B3F" w14:textId="77777777" w:rsidR="006E2D5B"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262</w:t>
            </w:r>
            <w:r>
              <w:rPr>
                <w:rFonts w:eastAsia="仿宋_GB2312"/>
                <w:bCs/>
                <w:kern w:val="0"/>
                <w:szCs w:val="21"/>
              </w:rPr>
              <w:t>）所有激光区域内张贴警告标识</w:t>
            </w:r>
          </w:p>
        </w:tc>
        <w:tc>
          <w:tcPr>
            <w:tcW w:w="2543" w:type="dxa"/>
            <w:tcMar>
              <w:left w:w="45" w:type="dxa"/>
              <w:right w:w="45" w:type="dxa"/>
            </w:tcMar>
            <w:vAlign w:val="center"/>
          </w:tcPr>
          <w:p w14:paraId="082E35C1" w14:textId="77777777" w:rsidR="006E2D5B" w:rsidRDefault="006E2D5B">
            <w:pPr>
              <w:widowControl/>
              <w:spacing w:after="0" w:line="300" w:lineRule="exact"/>
              <w:rPr>
                <w:rFonts w:eastAsia="仿宋_GB2312"/>
                <w:b/>
                <w:bCs/>
                <w:kern w:val="0"/>
                <w:szCs w:val="21"/>
              </w:rPr>
            </w:pPr>
          </w:p>
        </w:tc>
      </w:tr>
      <w:tr w:rsidR="006E2D5B" w14:paraId="0D8EA96E" w14:textId="77777777">
        <w:trPr>
          <w:trHeight w:val="23"/>
          <w:jc w:val="center"/>
        </w:trPr>
        <w:tc>
          <w:tcPr>
            <w:tcW w:w="848" w:type="dxa"/>
            <w:tcMar>
              <w:left w:w="45" w:type="dxa"/>
              <w:right w:w="45" w:type="dxa"/>
            </w:tcMar>
            <w:vAlign w:val="center"/>
          </w:tcPr>
          <w:p w14:paraId="39A9C506" w14:textId="77777777" w:rsidR="006E2D5B" w:rsidRDefault="00000000">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14:paraId="40F83825" w14:textId="77777777" w:rsidR="006E2D5B" w:rsidRDefault="00000000">
            <w:pPr>
              <w:widowControl/>
              <w:spacing w:after="0" w:line="300" w:lineRule="exact"/>
              <w:rPr>
                <w:rFonts w:eastAsia="仿宋_GB2312"/>
                <w:b/>
                <w:kern w:val="0"/>
                <w:szCs w:val="21"/>
              </w:rPr>
            </w:pPr>
            <w:r>
              <w:rPr>
                <w:rFonts w:eastAsia="仿宋_GB2312"/>
                <w:b/>
                <w:kern w:val="0"/>
                <w:szCs w:val="21"/>
              </w:rPr>
              <w:t>粉尘安全</w:t>
            </w:r>
          </w:p>
        </w:tc>
      </w:tr>
      <w:tr w:rsidR="006E2D5B" w14:paraId="467B1B58" w14:textId="77777777">
        <w:trPr>
          <w:trHeight w:val="23"/>
          <w:jc w:val="center"/>
        </w:trPr>
        <w:tc>
          <w:tcPr>
            <w:tcW w:w="848" w:type="dxa"/>
            <w:tcMar>
              <w:left w:w="45" w:type="dxa"/>
              <w:right w:w="45" w:type="dxa"/>
            </w:tcMar>
            <w:vAlign w:val="center"/>
          </w:tcPr>
          <w:p w14:paraId="3506871A" w14:textId="77777777" w:rsidR="006E2D5B" w:rsidRDefault="00000000">
            <w:pPr>
              <w:widowControl/>
              <w:spacing w:after="0" w:line="300" w:lineRule="exact"/>
              <w:rPr>
                <w:rFonts w:eastAsia="仿宋_GB2312"/>
                <w:kern w:val="0"/>
                <w:szCs w:val="21"/>
              </w:rPr>
            </w:pPr>
            <w:r>
              <w:rPr>
                <w:rFonts w:eastAsia="仿宋_GB2312"/>
                <w:kern w:val="0"/>
                <w:szCs w:val="21"/>
              </w:rPr>
              <w:t>12.5.1</w:t>
            </w:r>
          </w:p>
        </w:tc>
        <w:tc>
          <w:tcPr>
            <w:tcW w:w="3703" w:type="dxa"/>
            <w:tcMar>
              <w:left w:w="45" w:type="dxa"/>
              <w:right w:w="45" w:type="dxa"/>
            </w:tcMar>
            <w:vAlign w:val="center"/>
          </w:tcPr>
          <w:p w14:paraId="5679B561" w14:textId="77777777" w:rsidR="006E2D5B" w:rsidRDefault="00000000">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14:paraId="16302847"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263</w:t>
            </w:r>
            <w:r>
              <w:rPr>
                <w:rFonts w:eastAsia="仿宋_GB2312"/>
                <w:kern w:val="0"/>
                <w:szCs w:val="21"/>
              </w:rPr>
              <w:t>）防爆灯、防爆电气开关的导线敷设应选用镀锌管，必须达到整体防爆要求。</w:t>
            </w:r>
          </w:p>
          <w:p w14:paraId="5085DDB2" w14:textId="77777777" w:rsidR="006E2D5B"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264</w:t>
            </w:r>
            <w:r>
              <w:rPr>
                <w:rFonts w:eastAsia="仿宋_GB2312"/>
                <w:kern w:val="0"/>
                <w:szCs w:val="21"/>
              </w:rPr>
              <w:t>）粉尘加工要有除尘装置，除尘器符合防静电安全要求，除尘设施应有阻爆、隔爆、泄爆装置，使用工具具有防爆功能或不产生火花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3A96CE74" w14:textId="77777777" w:rsidR="006E2D5B" w:rsidRDefault="006E2D5B">
            <w:pPr>
              <w:pStyle w:val="24"/>
              <w:spacing w:after="0" w:line="360" w:lineRule="auto"/>
              <w:ind w:firstLineChars="0" w:firstLine="0"/>
              <w:rPr>
                <w:rFonts w:ascii="Times New Roman" w:eastAsia="仿宋_GB2312" w:hAnsi="Times New Roman"/>
                <w:b/>
                <w:bCs/>
                <w:kern w:val="0"/>
              </w:rPr>
            </w:pPr>
          </w:p>
        </w:tc>
      </w:tr>
      <w:tr w:rsidR="006E2D5B" w14:paraId="28956D77" w14:textId="77777777">
        <w:trPr>
          <w:trHeight w:val="23"/>
          <w:jc w:val="center"/>
        </w:trPr>
        <w:tc>
          <w:tcPr>
            <w:tcW w:w="848" w:type="dxa"/>
            <w:tcMar>
              <w:left w:w="45" w:type="dxa"/>
              <w:right w:w="45" w:type="dxa"/>
            </w:tcMar>
            <w:vAlign w:val="center"/>
          </w:tcPr>
          <w:p w14:paraId="7BD4EBB0" w14:textId="77777777" w:rsidR="006E2D5B" w:rsidRDefault="00000000">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14:paraId="3262AE48" w14:textId="77777777" w:rsidR="006E2D5B" w:rsidRDefault="00000000">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14:paraId="0EC4D700" w14:textId="77777777" w:rsidR="006E2D5B" w:rsidRDefault="00000000">
            <w:pPr>
              <w:spacing w:after="0"/>
              <w:rPr>
                <w:rFonts w:eastAsia="仿宋_GB2312"/>
                <w:bCs/>
                <w:kern w:val="0"/>
                <w:szCs w:val="21"/>
              </w:rPr>
            </w:pPr>
            <w:r>
              <w:rPr>
                <w:rFonts w:eastAsia="仿宋_GB2312"/>
                <w:kern w:val="0"/>
              </w:rPr>
              <w:t>（</w:t>
            </w:r>
            <w:r>
              <w:rPr>
                <w:rFonts w:eastAsia="仿宋_GB2312"/>
                <w:kern w:val="0"/>
              </w:rPr>
              <w:t>265</w:t>
            </w:r>
            <w:r>
              <w:rPr>
                <w:rFonts w:eastAsia="仿宋_GB2312"/>
                <w:kern w:val="0"/>
              </w:rPr>
              <w:t>）</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14:paraId="3078E27C" w14:textId="77777777" w:rsidR="006E2D5B" w:rsidRDefault="006E2D5B">
            <w:pPr>
              <w:widowControl/>
              <w:spacing w:after="0" w:line="300" w:lineRule="exact"/>
              <w:rPr>
                <w:rFonts w:eastAsia="仿宋_GB2312"/>
                <w:b/>
                <w:bCs/>
                <w:kern w:val="0"/>
                <w:szCs w:val="21"/>
              </w:rPr>
            </w:pPr>
          </w:p>
        </w:tc>
      </w:tr>
      <w:tr w:rsidR="006E2D5B" w14:paraId="6B68C6E6" w14:textId="77777777">
        <w:trPr>
          <w:trHeight w:val="23"/>
          <w:jc w:val="center"/>
        </w:trPr>
        <w:tc>
          <w:tcPr>
            <w:tcW w:w="848" w:type="dxa"/>
            <w:tcMar>
              <w:left w:w="45" w:type="dxa"/>
              <w:right w:w="45" w:type="dxa"/>
            </w:tcMar>
            <w:vAlign w:val="center"/>
          </w:tcPr>
          <w:p w14:paraId="07952D79" w14:textId="77777777" w:rsidR="006E2D5B" w:rsidRDefault="00000000">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14:paraId="00FE3A20" w14:textId="77777777" w:rsidR="006E2D5B" w:rsidRDefault="00000000">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14:paraId="340895D3" w14:textId="77777777" w:rsidR="006E2D5B" w:rsidRDefault="00000000">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266</w:t>
            </w:r>
            <w:r>
              <w:rPr>
                <w:rFonts w:eastAsia="仿宋_GB2312"/>
                <w:kern w:val="0"/>
                <w:szCs w:val="21"/>
              </w:rPr>
              <w:t>）粉尘浓度较高的场所，应配备必要的加湿装置、静电消除装置以及合适的灭火装置等</w:t>
            </w:r>
          </w:p>
        </w:tc>
        <w:tc>
          <w:tcPr>
            <w:tcW w:w="2543" w:type="dxa"/>
            <w:tcMar>
              <w:left w:w="45" w:type="dxa"/>
              <w:right w:w="45" w:type="dxa"/>
            </w:tcMar>
            <w:vAlign w:val="center"/>
          </w:tcPr>
          <w:p w14:paraId="48687BF8" w14:textId="77777777" w:rsidR="006E2D5B" w:rsidRDefault="006E2D5B">
            <w:pPr>
              <w:spacing w:after="0"/>
              <w:rPr>
                <w:rFonts w:eastAsia="仿宋_GB2312"/>
                <w:bCs/>
                <w:kern w:val="0"/>
                <w:szCs w:val="21"/>
              </w:rPr>
            </w:pPr>
          </w:p>
        </w:tc>
      </w:tr>
      <w:tr w:rsidR="006E2D5B" w14:paraId="61D47B1A" w14:textId="77777777">
        <w:trPr>
          <w:trHeight w:val="23"/>
          <w:jc w:val="center"/>
        </w:trPr>
        <w:tc>
          <w:tcPr>
            <w:tcW w:w="848" w:type="dxa"/>
            <w:tcMar>
              <w:left w:w="45" w:type="dxa"/>
              <w:right w:w="45" w:type="dxa"/>
            </w:tcMar>
            <w:vAlign w:val="center"/>
          </w:tcPr>
          <w:p w14:paraId="2DA359FF" w14:textId="77777777" w:rsidR="006E2D5B" w:rsidRDefault="00000000">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6EC0499A" w14:textId="77777777" w:rsidR="006E2D5B" w:rsidRDefault="00000000">
            <w:pPr>
              <w:widowControl/>
              <w:spacing w:after="0" w:line="300" w:lineRule="exact"/>
              <w:rPr>
                <w:rFonts w:eastAsia="仿宋_GB2312"/>
                <w:b/>
                <w:kern w:val="0"/>
                <w:szCs w:val="21"/>
              </w:rPr>
            </w:pPr>
            <w:r>
              <w:rPr>
                <w:rFonts w:eastAsia="仿宋_GB2312"/>
                <w:b/>
                <w:kern w:val="0"/>
                <w:szCs w:val="21"/>
              </w:rPr>
              <w:t>特种设备与常规冷热设备</w:t>
            </w:r>
          </w:p>
        </w:tc>
      </w:tr>
      <w:tr w:rsidR="006E2D5B" w14:paraId="0B4F1BD1" w14:textId="77777777">
        <w:trPr>
          <w:trHeight w:val="23"/>
          <w:jc w:val="center"/>
        </w:trPr>
        <w:tc>
          <w:tcPr>
            <w:tcW w:w="848" w:type="dxa"/>
            <w:tcMar>
              <w:left w:w="45" w:type="dxa"/>
              <w:right w:w="45" w:type="dxa"/>
            </w:tcMar>
            <w:vAlign w:val="center"/>
          </w:tcPr>
          <w:p w14:paraId="2F836C7D" w14:textId="77777777" w:rsidR="006E2D5B" w:rsidRDefault="00000000">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14:paraId="5FE5BB4B" w14:textId="77777777" w:rsidR="006E2D5B" w:rsidRDefault="00000000">
            <w:pPr>
              <w:widowControl/>
              <w:spacing w:after="0" w:line="300" w:lineRule="exact"/>
              <w:rPr>
                <w:rFonts w:eastAsia="仿宋_GB2312"/>
                <w:b/>
                <w:kern w:val="0"/>
                <w:szCs w:val="21"/>
              </w:rPr>
            </w:pPr>
            <w:r>
              <w:rPr>
                <w:rFonts w:eastAsia="仿宋_GB2312"/>
                <w:b/>
                <w:kern w:val="0"/>
                <w:szCs w:val="21"/>
              </w:rPr>
              <w:t>起重类设备</w:t>
            </w:r>
          </w:p>
        </w:tc>
      </w:tr>
      <w:tr w:rsidR="006E2D5B" w14:paraId="0911D401" w14:textId="77777777">
        <w:trPr>
          <w:trHeight w:val="23"/>
          <w:jc w:val="center"/>
        </w:trPr>
        <w:tc>
          <w:tcPr>
            <w:tcW w:w="848" w:type="dxa"/>
            <w:tcMar>
              <w:left w:w="45" w:type="dxa"/>
              <w:right w:w="45" w:type="dxa"/>
            </w:tcMar>
            <w:vAlign w:val="center"/>
          </w:tcPr>
          <w:p w14:paraId="74EAE628" w14:textId="77777777" w:rsidR="006E2D5B" w:rsidRDefault="00000000">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14:paraId="728C8670" w14:textId="77777777" w:rsidR="006E2D5B" w:rsidRDefault="00000000">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14:paraId="140E64E9"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267</w:t>
            </w:r>
            <w:r>
              <w:rPr>
                <w:rFonts w:eastAsia="仿宋_GB2312"/>
                <w:kern w:val="0"/>
                <w:szCs w:val="21"/>
              </w:rPr>
              <w:t>）额定起重量大于或者等于</w:t>
            </w:r>
            <w:r>
              <w:rPr>
                <w:rFonts w:eastAsia="仿宋_GB2312"/>
                <w:kern w:val="0"/>
                <w:szCs w:val="21"/>
              </w:rPr>
              <w:t>0.5t</w:t>
            </w:r>
            <w:r>
              <w:rPr>
                <w:rFonts w:eastAsia="仿宋_GB2312"/>
                <w:kern w:val="0"/>
                <w:szCs w:val="21"/>
              </w:rPr>
              <w:t>的升降机；额定起重量大于或者等于</w:t>
            </w:r>
            <w:r>
              <w:rPr>
                <w:rFonts w:eastAsia="仿宋_GB2312"/>
                <w:kern w:val="0"/>
                <w:szCs w:val="21"/>
              </w:rPr>
              <w:t>3t</w:t>
            </w:r>
            <w:r>
              <w:rPr>
                <w:rFonts w:eastAsia="仿宋_GB2312"/>
                <w:kern w:val="0"/>
                <w:szCs w:val="21"/>
              </w:rPr>
              <w:t>（或额定起重力矩大于或者等于</w:t>
            </w:r>
            <w:r>
              <w:rPr>
                <w:rFonts w:eastAsia="仿宋_GB2312"/>
                <w:kern w:val="0"/>
                <w:szCs w:val="21"/>
              </w:rPr>
              <w:t>40t·m</w:t>
            </w:r>
            <w:r>
              <w:rPr>
                <w:rFonts w:eastAsia="仿宋_GB2312"/>
                <w:kern w:val="0"/>
                <w:szCs w:val="21"/>
              </w:rPr>
              <w:t>的塔式起重机，或生产率大于或者等于</w:t>
            </w:r>
            <w:r>
              <w:rPr>
                <w:rFonts w:eastAsia="仿宋_GB2312"/>
                <w:kern w:val="0"/>
                <w:szCs w:val="21"/>
              </w:rPr>
              <w:t>300t/h</w:t>
            </w:r>
            <w:r>
              <w:rPr>
                <w:rFonts w:eastAsia="仿宋_GB2312"/>
                <w:kern w:val="0"/>
                <w:szCs w:val="21"/>
              </w:rPr>
              <w:t>的装卸桥），且提升高度大于或者等于</w:t>
            </w:r>
            <w:r>
              <w:rPr>
                <w:rFonts w:eastAsia="仿宋_GB2312"/>
                <w:kern w:val="0"/>
                <w:szCs w:val="21"/>
              </w:rPr>
              <w:t>2m</w:t>
            </w:r>
            <w:r>
              <w:rPr>
                <w:rFonts w:eastAsia="仿宋_GB2312"/>
                <w:kern w:val="0"/>
                <w:szCs w:val="21"/>
              </w:rPr>
              <w:t>的起重机；层数大于或者等于</w:t>
            </w:r>
            <w:r>
              <w:rPr>
                <w:rFonts w:eastAsia="仿宋_GB2312"/>
                <w:kern w:val="0"/>
                <w:szCs w:val="21"/>
              </w:rPr>
              <w:t>2</w:t>
            </w:r>
            <w:r>
              <w:rPr>
                <w:rFonts w:eastAsia="仿宋_GB2312"/>
                <w:kern w:val="0"/>
                <w:szCs w:val="21"/>
              </w:rPr>
              <w:t>层的机械式停车设备，须取得特种设备使用登记证。</w:t>
            </w:r>
          </w:p>
        </w:tc>
        <w:tc>
          <w:tcPr>
            <w:tcW w:w="2543" w:type="dxa"/>
            <w:tcMar>
              <w:left w:w="45" w:type="dxa"/>
              <w:right w:w="45" w:type="dxa"/>
            </w:tcMar>
            <w:vAlign w:val="center"/>
          </w:tcPr>
          <w:p w14:paraId="0741F99E" w14:textId="77777777" w:rsidR="006E2D5B" w:rsidRDefault="006E2D5B">
            <w:pPr>
              <w:widowControl/>
              <w:spacing w:after="0" w:line="300" w:lineRule="exact"/>
              <w:rPr>
                <w:rFonts w:eastAsia="仿宋_GB2312"/>
                <w:b/>
                <w:bCs/>
                <w:kern w:val="0"/>
                <w:szCs w:val="21"/>
              </w:rPr>
            </w:pPr>
          </w:p>
        </w:tc>
      </w:tr>
      <w:tr w:rsidR="006E2D5B" w14:paraId="24B02743" w14:textId="77777777">
        <w:trPr>
          <w:trHeight w:val="23"/>
          <w:jc w:val="center"/>
        </w:trPr>
        <w:tc>
          <w:tcPr>
            <w:tcW w:w="848" w:type="dxa"/>
            <w:tcMar>
              <w:left w:w="45" w:type="dxa"/>
              <w:right w:w="45" w:type="dxa"/>
            </w:tcMar>
            <w:vAlign w:val="center"/>
          </w:tcPr>
          <w:p w14:paraId="0BFEE749" w14:textId="77777777" w:rsidR="006E2D5B" w:rsidRDefault="00000000">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14:paraId="4CFB827B" w14:textId="77777777" w:rsidR="006E2D5B" w:rsidRDefault="00000000">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14:paraId="67C993E7"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268</w:t>
            </w:r>
            <w:r>
              <w:rPr>
                <w:rFonts w:eastAsia="仿宋_GB2312"/>
                <w:kern w:val="0"/>
                <w:szCs w:val="21"/>
              </w:rPr>
              <w:t>）起重机指挥、起重机司机须取得相应的特种设备安全管理和作业人员证，持证上岗，并每</w:t>
            </w:r>
            <w:r>
              <w:rPr>
                <w:rFonts w:eastAsia="仿宋_GB2312"/>
                <w:kern w:val="0"/>
                <w:szCs w:val="21"/>
              </w:rPr>
              <w:t>4</w:t>
            </w:r>
            <w:r>
              <w:rPr>
                <w:rFonts w:eastAsia="仿宋_GB2312"/>
                <w:kern w:val="0"/>
                <w:szCs w:val="21"/>
              </w:rPr>
              <w:t>年复审一次。</w:t>
            </w:r>
          </w:p>
          <w:p w14:paraId="3B3C0259"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269</w:t>
            </w:r>
            <w:r>
              <w:rPr>
                <w:rFonts w:eastAsia="仿宋_GB2312"/>
                <w:kern w:val="0"/>
                <w:szCs w:val="21"/>
              </w:rPr>
              <w:t>）委托有资质的单位进行定期检验，并将《特种设备使用标志》置于特种设备的显著位置</w:t>
            </w:r>
          </w:p>
        </w:tc>
        <w:tc>
          <w:tcPr>
            <w:tcW w:w="2543" w:type="dxa"/>
            <w:tcMar>
              <w:left w:w="45" w:type="dxa"/>
              <w:right w:w="45" w:type="dxa"/>
            </w:tcMar>
            <w:vAlign w:val="center"/>
          </w:tcPr>
          <w:p w14:paraId="0832ECB9" w14:textId="77777777" w:rsidR="006E2D5B" w:rsidRDefault="006E2D5B">
            <w:pPr>
              <w:widowControl/>
              <w:spacing w:after="0" w:line="300" w:lineRule="exact"/>
              <w:rPr>
                <w:rFonts w:eastAsia="仿宋_GB2312"/>
                <w:kern w:val="0"/>
                <w:szCs w:val="21"/>
              </w:rPr>
            </w:pPr>
          </w:p>
        </w:tc>
      </w:tr>
      <w:tr w:rsidR="006E2D5B" w14:paraId="2A19F453" w14:textId="77777777">
        <w:trPr>
          <w:trHeight w:val="23"/>
          <w:jc w:val="center"/>
        </w:trPr>
        <w:tc>
          <w:tcPr>
            <w:tcW w:w="848" w:type="dxa"/>
            <w:tcMar>
              <w:left w:w="45" w:type="dxa"/>
              <w:right w:w="45" w:type="dxa"/>
            </w:tcMar>
            <w:vAlign w:val="center"/>
          </w:tcPr>
          <w:p w14:paraId="14DEF5B5" w14:textId="77777777" w:rsidR="006E2D5B" w:rsidRDefault="00000000">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14:paraId="4884D55A" w14:textId="77777777" w:rsidR="006E2D5B" w:rsidRDefault="00000000">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14:paraId="2AF9CB2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270</w:t>
            </w:r>
            <w:r>
              <w:rPr>
                <w:rFonts w:eastAsia="仿宋_GB2312"/>
                <w:kern w:val="0"/>
                <w:szCs w:val="21"/>
              </w:rPr>
              <w:t>）在用起重机械至少每月进行</w:t>
            </w:r>
            <w:r>
              <w:rPr>
                <w:rFonts w:eastAsia="仿宋_GB2312"/>
                <w:kern w:val="0"/>
                <w:szCs w:val="21"/>
              </w:rPr>
              <w:t>1</w:t>
            </w:r>
            <w:r>
              <w:rPr>
                <w:rFonts w:eastAsia="仿宋_GB2312"/>
                <w:kern w:val="0"/>
                <w:szCs w:val="21"/>
              </w:rPr>
              <w:t>次日常维护保养和自行检查，并做记录。</w:t>
            </w:r>
          </w:p>
          <w:p w14:paraId="4BF3F28F"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271</w:t>
            </w:r>
            <w:r>
              <w:rPr>
                <w:rFonts w:eastAsia="仿宋_GB2312"/>
                <w:kern w:val="0"/>
                <w:szCs w:val="21"/>
              </w:rPr>
              <w:t>）制定安全操作规程，并在周边醒目位置张贴警示标识，有必要的安全距离和防护措施。</w:t>
            </w:r>
          </w:p>
          <w:p w14:paraId="68AD2BC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272</w:t>
            </w:r>
            <w:r>
              <w:rPr>
                <w:rFonts w:eastAsia="仿宋_GB2312"/>
                <w:kern w:val="0"/>
                <w:szCs w:val="21"/>
              </w:rPr>
              <w:t>）起重设备声光报警正常，室内起重设备应标有运行通道。</w:t>
            </w:r>
          </w:p>
          <w:p w14:paraId="5675EE66" w14:textId="77777777" w:rsidR="006E2D5B"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273</w:t>
            </w:r>
            <w:r>
              <w:rPr>
                <w:rFonts w:eastAsia="仿宋_GB2312"/>
                <w:kern w:val="0"/>
                <w:szCs w:val="21"/>
              </w:rPr>
              <w:t>）废弃不用的起重机械应及时拆除</w:t>
            </w:r>
          </w:p>
        </w:tc>
        <w:tc>
          <w:tcPr>
            <w:tcW w:w="2543" w:type="dxa"/>
            <w:tcMar>
              <w:left w:w="45" w:type="dxa"/>
              <w:right w:w="45" w:type="dxa"/>
            </w:tcMar>
            <w:vAlign w:val="center"/>
          </w:tcPr>
          <w:p w14:paraId="0547AF3A" w14:textId="77777777" w:rsidR="006E2D5B" w:rsidRDefault="006E2D5B">
            <w:pPr>
              <w:widowControl/>
              <w:spacing w:after="0" w:line="300" w:lineRule="exact"/>
              <w:rPr>
                <w:rFonts w:eastAsia="仿宋_GB2312"/>
                <w:bCs/>
                <w:kern w:val="0"/>
                <w:szCs w:val="21"/>
              </w:rPr>
            </w:pPr>
          </w:p>
        </w:tc>
      </w:tr>
      <w:tr w:rsidR="006E2D5B" w14:paraId="7CA6F89D" w14:textId="77777777">
        <w:trPr>
          <w:trHeight w:val="23"/>
          <w:jc w:val="center"/>
        </w:trPr>
        <w:tc>
          <w:tcPr>
            <w:tcW w:w="848" w:type="dxa"/>
            <w:tcMar>
              <w:left w:w="45" w:type="dxa"/>
              <w:right w:w="45" w:type="dxa"/>
            </w:tcMar>
            <w:vAlign w:val="center"/>
          </w:tcPr>
          <w:p w14:paraId="40BEED18" w14:textId="77777777" w:rsidR="006E2D5B" w:rsidRDefault="00000000">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14:paraId="779A7C7E" w14:textId="77777777" w:rsidR="006E2D5B" w:rsidRDefault="00000000">
            <w:pPr>
              <w:widowControl/>
              <w:spacing w:after="0" w:line="300" w:lineRule="exact"/>
              <w:rPr>
                <w:rFonts w:eastAsia="仿宋_GB2312"/>
                <w:bCs/>
                <w:kern w:val="0"/>
                <w:szCs w:val="21"/>
              </w:rPr>
            </w:pPr>
            <w:r>
              <w:rPr>
                <w:rFonts w:eastAsia="仿宋_GB2312"/>
                <w:b/>
                <w:kern w:val="0"/>
                <w:szCs w:val="21"/>
              </w:rPr>
              <w:t>压力容器</w:t>
            </w:r>
          </w:p>
        </w:tc>
      </w:tr>
      <w:tr w:rsidR="006E2D5B" w14:paraId="68E715DE" w14:textId="77777777">
        <w:trPr>
          <w:trHeight w:val="23"/>
          <w:jc w:val="center"/>
        </w:trPr>
        <w:tc>
          <w:tcPr>
            <w:tcW w:w="848" w:type="dxa"/>
            <w:tcMar>
              <w:left w:w="45" w:type="dxa"/>
              <w:right w:w="45" w:type="dxa"/>
            </w:tcMar>
            <w:vAlign w:val="center"/>
          </w:tcPr>
          <w:p w14:paraId="2C9C8F34" w14:textId="77777777" w:rsidR="006E2D5B" w:rsidRDefault="00000000">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14:paraId="0D2E9496" w14:textId="77777777" w:rsidR="006E2D5B" w:rsidRDefault="00000000">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14:paraId="4F06F809"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274</w:t>
            </w:r>
            <w:r>
              <w:rPr>
                <w:rFonts w:eastAsia="仿宋_GB2312"/>
                <w:kern w:val="0"/>
                <w:szCs w:val="21"/>
              </w:rPr>
              <w:t>）盛装气体或者液体，承载一定压力的密闭设备，其范围规定为最高工作压力大于或者等于</w:t>
            </w:r>
            <w:r>
              <w:rPr>
                <w:rFonts w:eastAsia="仿宋_GB2312"/>
                <w:kern w:val="0"/>
                <w:szCs w:val="21"/>
              </w:rPr>
              <w:t>0.1MPa</w:t>
            </w:r>
            <w:r>
              <w:rPr>
                <w:rFonts w:eastAsia="仿宋_GB2312"/>
                <w:kern w:val="0"/>
                <w:szCs w:val="21"/>
              </w:rPr>
              <w:t>（表压）的气体、液化气体和最高工作温度高于或者等于标准沸点的液体、容积大于或者等于</w:t>
            </w:r>
            <w:r>
              <w:rPr>
                <w:rFonts w:eastAsia="仿宋_GB2312"/>
                <w:kern w:val="0"/>
                <w:szCs w:val="21"/>
              </w:rPr>
              <w:t>30L</w:t>
            </w:r>
            <w:r>
              <w:rPr>
                <w:rFonts w:eastAsia="仿宋_GB2312"/>
                <w:kern w:val="0"/>
                <w:szCs w:val="21"/>
              </w:rPr>
              <w:t>且内直径（非圆形截面指截面内边界最大几何尺寸）大于或者等于</w:t>
            </w:r>
            <w:r>
              <w:rPr>
                <w:rFonts w:eastAsia="仿宋_GB2312"/>
                <w:kern w:val="0"/>
                <w:szCs w:val="21"/>
              </w:rPr>
              <w:t>150mm</w:t>
            </w:r>
            <w:r>
              <w:rPr>
                <w:rFonts w:eastAsia="仿宋_GB2312"/>
                <w:kern w:val="0"/>
                <w:szCs w:val="21"/>
              </w:rPr>
              <w:t>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w:t>
            </w:r>
            <w:r>
              <w:rPr>
                <w:rFonts w:eastAsia="仿宋_GB2312"/>
                <w:kern w:val="0"/>
                <w:szCs w:val="21"/>
              </w:rPr>
              <w:t>9.6“</w:t>
            </w:r>
            <w:r>
              <w:rPr>
                <w:rFonts w:eastAsia="仿宋_GB2312"/>
                <w:kern w:val="0"/>
                <w:szCs w:val="21"/>
              </w:rPr>
              <w:t>实验室气体管理</w:t>
            </w:r>
            <w:r>
              <w:rPr>
                <w:rFonts w:eastAsia="仿宋_GB2312"/>
                <w:kern w:val="0"/>
                <w:szCs w:val="21"/>
              </w:rPr>
              <w:t>”</w:t>
            </w:r>
            <w:r>
              <w:rPr>
                <w:rFonts w:eastAsia="仿宋_GB2312"/>
                <w:kern w:val="0"/>
                <w:szCs w:val="21"/>
              </w:rPr>
              <w:t>）。</w:t>
            </w:r>
          </w:p>
          <w:p w14:paraId="59665E4A" w14:textId="77777777" w:rsidR="006E2D5B" w:rsidRDefault="00000000">
            <w:pPr>
              <w:widowControl/>
              <w:spacing w:after="0"/>
              <w:rPr>
                <w:rFonts w:eastAsia="仿宋_GB2312"/>
                <w:kern w:val="0"/>
                <w:szCs w:val="21"/>
              </w:rPr>
            </w:pPr>
            <w:r>
              <w:rPr>
                <w:rFonts w:eastAsia="仿宋_GB2312"/>
                <w:kern w:val="0"/>
              </w:rPr>
              <w:t>（</w:t>
            </w:r>
            <w:r>
              <w:rPr>
                <w:rFonts w:eastAsia="仿宋_GB2312"/>
                <w:kern w:val="0"/>
              </w:rPr>
              <w:t>275</w:t>
            </w:r>
            <w:r>
              <w:rPr>
                <w:rFonts w:eastAsia="仿宋_GB2312"/>
                <w:kern w:val="0"/>
              </w:rPr>
              <w:t>）快开门式压力容器操作人员、移动式压力容器充装人员、氧舱维护保养人员、特种设备安全管理员应</w:t>
            </w:r>
            <w:r>
              <w:rPr>
                <w:rFonts w:eastAsia="仿宋_GB2312"/>
                <w:kern w:val="0"/>
                <w:szCs w:val="21"/>
              </w:rPr>
              <w:t>取得相应的特种设备安全管理和作业人员证，持证上岗，并每</w:t>
            </w:r>
            <w:r>
              <w:rPr>
                <w:rFonts w:eastAsia="仿宋_GB2312"/>
                <w:kern w:val="0"/>
                <w:szCs w:val="21"/>
              </w:rPr>
              <w:t>4</w:t>
            </w:r>
            <w:r>
              <w:rPr>
                <w:rFonts w:eastAsia="仿宋_GB2312"/>
                <w:kern w:val="0"/>
                <w:szCs w:val="21"/>
              </w:rPr>
              <w:t>年复审</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473C21BC" w14:textId="77777777" w:rsidR="006E2D5B" w:rsidRDefault="006E2D5B">
            <w:pPr>
              <w:spacing w:after="0"/>
              <w:rPr>
                <w:rFonts w:eastAsia="仿宋_GB2312"/>
                <w:bCs/>
                <w:kern w:val="0"/>
                <w:szCs w:val="21"/>
              </w:rPr>
            </w:pPr>
          </w:p>
        </w:tc>
      </w:tr>
      <w:tr w:rsidR="006E2D5B" w14:paraId="30EE4136" w14:textId="77777777">
        <w:trPr>
          <w:trHeight w:val="23"/>
          <w:jc w:val="center"/>
        </w:trPr>
        <w:tc>
          <w:tcPr>
            <w:tcW w:w="848" w:type="dxa"/>
            <w:tcMar>
              <w:left w:w="45" w:type="dxa"/>
              <w:right w:w="45" w:type="dxa"/>
            </w:tcMar>
            <w:vAlign w:val="center"/>
          </w:tcPr>
          <w:p w14:paraId="043EC70F" w14:textId="77777777" w:rsidR="006E2D5B" w:rsidRDefault="00000000">
            <w:pPr>
              <w:widowControl/>
              <w:spacing w:after="0" w:line="300" w:lineRule="exact"/>
              <w:rPr>
                <w:rFonts w:eastAsia="仿宋_GB2312"/>
                <w:kern w:val="0"/>
                <w:szCs w:val="21"/>
              </w:rPr>
            </w:pPr>
            <w:r>
              <w:rPr>
                <w:rFonts w:eastAsia="仿宋_GB2312"/>
                <w:kern w:val="0"/>
                <w:szCs w:val="21"/>
              </w:rPr>
              <w:t>13.2.2</w:t>
            </w:r>
          </w:p>
        </w:tc>
        <w:tc>
          <w:tcPr>
            <w:tcW w:w="3703" w:type="dxa"/>
            <w:tcMar>
              <w:left w:w="45" w:type="dxa"/>
              <w:right w:w="45" w:type="dxa"/>
            </w:tcMar>
            <w:vAlign w:val="center"/>
          </w:tcPr>
          <w:p w14:paraId="77674304" w14:textId="77777777" w:rsidR="006E2D5B" w:rsidRDefault="00000000">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14:paraId="4F82F5FA" w14:textId="77777777" w:rsidR="006E2D5B" w:rsidRDefault="00000000">
            <w:pPr>
              <w:widowControl/>
              <w:spacing w:after="0"/>
              <w:rPr>
                <w:rFonts w:eastAsia="仿宋_GB2312"/>
                <w:b/>
                <w:bCs/>
                <w:kern w:val="0"/>
                <w:szCs w:val="21"/>
              </w:rPr>
            </w:pPr>
            <w:r>
              <w:rPr>
                <w:rFonts w:eastAsia="仿宋_GB2312"/>
                <w:kern w:val="0"/>
                <w:szCs w:val="21"/>
              </w:rPr>
              <w:t>（</w:t>
            </w:r>
            <w:r>
              <w:rPr>
                <w:rFonts w:eastAsia="仿宋_GB2312"/>
                <w:kern w:val="0"/>
                <w:szCs w:val="21"/>
              </w:rPr>
              <w:t>276</w:t>
            </w:r>
            <w:r>
              <w:rPr>
                <w:rFonts w:eastAsia="仿宋_GB2312"/>
                <w:kern w:val="0"/>
                <w:szCs w:val="21"/>
              </w:rPr>
              <w:t>）</w:t>
            </w:r>
            <w:r>
              <w:rPr>
                <w:rFonts w:eastAsia="仿宋_GB2312"/>
                <w:b/>
                <w:bCs/>
                <w:kern w:val="0"/>
                <w:szCs w:val="21"/>
              </w:rPr>
              <w:t>委托有资质的单位进行定期检验，并将定期检验合格证置于特种设备的显著位置</w:t>
            </w:r>
          </w:p>
          <w:p w14:paraId="6E2345AB"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277</w:t>
            </w:r>
            <w:r>
              <w:rPr>
                <w:rFonts w:eastAsia="仿宋_GB2312"/>
                <w:kern w:val="0"/>
                <w:szCs w:val="21"/>
              </w:rPr>
              <w:t>）</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14:paraId="5A34A6C2" w14:textId="77777777" w:rsidR="006E2D5B" w:rsidRDefault="006E2D5B">
            <w:pPr>
              <w:spacing w:after="0"/>
              <w:rPr>
                <w:rFonts w:eastAsia="仿宋_GB2312"/>
                <w:bCs/>
                <w:kern w:val="0"/>
                <w:szCs w:val="21"/>
              </w:rPr>
            </w:pPr>
          </w:p>
        </w:tc>
      </w:tr>
      <w:tr w:rsidR="006E2D5B" w14:paraId="35EA3956" w14:textId="77777777">
        <w:trPr>
          <w:trHeight w:val="23"/>
          <w:jc w:val="center"/>
        </w:trPr>
        <w:tc>
          <w:tcPr>
            <w:tcW w:w="848" w:type="dxa"/>
            <w:tcMar>
              <w:left w:w="45" w:type="dxa"/>
              <w:right w:w="45" w:type="dxa"/>
            </w:tcMar>
            <w:vAlign w:val="center"/>
          </w:tcPr>
          <w:p w14:paraId="3F487B33" w14:textId="77777777" w:rsidR="006E2D5B" w:rsidRDefault="00000000">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14:paraId="5AAB3169" w14:textId="77777777" w:rsidR="006E2D5B" w:rsidRDefault="00000000">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14:paraId="749379D5"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278</w:t>
            </w:r>
            <w:r>
              <w:rPr>
                <w:rFonts w:eastAsia="仿宋_GB2312"/>
                <w:kern w:val="0"/>
                <w:szCs w:val="21"/>
              </w:rPr>
              <w:t>）设置安全管理机构，配备安全管理负责人、安全管理人员和作业人员，建立各项安全管理制度，制定操作规程。</w:t>
            </w:r>
          </w:p>
          <w:p w14:paraId="58B5E7C6"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279</w:t>
            </w:r>
            <w:r>
              <w:rPr>
                <w:rFonts w:eastAsia="仿宋_GB2312"/>
                <w:kern w:val="0"/>
                <w:szCs w:val="21"/>
              </w:rPr>
              <w:t>）实验室应经常巡回检查，发现异常及时处理，并做记录。</w:t>
            </w:r>
          </w:p>
          <w:p w14:paraId="55897976"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280</w:t>
            </w:r>
            <w:r>
              <w:rPr>
                <w:rFonts w:eastAsia="仿宋_GB2312"/>
                <w:kern w:val="0"/>
                <w:szCs w:val="21"/>
              </w:rPr>
              <w:t>）建立压力容器自行检查制度，对压力容器本体及其安全附件、装卸附件安全保护装置、测量调控装置、附属仪器仪表进行经常性维护保养，每月至少进行</w:t>
            </w:r>
            <w:r>
              <w:rPr>
                <w:rFonts w:eastAsia="仿宋_GB2312"/>
                <w:kern w:val="0"/>
                <w:szCs w:val="21"/>
              </w:rPr>
              <w:t>1</w:t>
            </w:r>
            <w:r>
              <w:rPr>
                <w:rFonts w:eastAsia="仿宋_GB2312"/>
                <w:kern w:val="0"/>
                <w:szCs w:val="21"/>
              </w:rPr>
              <w:t>次月度检查，每年至少进行</w:t>
            </w:r>
            <w:r>
              <w:rPr>
                <w:rFonts w:eastAsia="仿宋_GB2312"/>
                <w:kern w:val="0"/>
                <w:szCs w:val="21"/>
              </w:rPr>
              <w:t>1</w:t>
            </w:r>
            <w:r>
              <w:rPr>
                <w:rFonts w:eastAsia="仿宋_GB2312"/>
                <w:kern w:val="0"/>
                <w:szCs w:val="21"/>
              </w:rPr>
              <w:t>次年度检查，并做记录。</w:t>
            </w:r>
          </w:p>
          <w:p w14:paraId="1605783D"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281</w:t>
            </w:r>
            <w:r>
              <w:rPr>
                <w:rFonts w:eastAsia="仿宋_GB2312"/>
                <w:kern w:val="0"/>
                <w:szCs w:val="21"/>
              </w:rPr>
              <w:t>）简单压力容器也应建立设备安全管理档案。</w:t>
            </w:r>
          </w:p>
          <w:p w14:paraId="6AE283DD"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282</w:t>
            </w:r>
            <w:r>
              <w:rPr>
                <w:rFonts w:eastAsia="仿宋_GB2312"/>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0EE9AEF9" w14:textId="77777777" w:rsidR="006E2D5B" w:rsidRDefault="006E2D5B">
            <w:pPr>
              <w:spacing w:after="0"/>
              <w:rPr>
                <w:rFonts w:eastAsia="仿宋_GB2312"/>
                <w:bCs/>
                <w:kern w:val="0"/>
                <w:szCs w:val="21"/>
              </w:rPr>
            </w:pPr>
          </w:p>
        </w:tc>
      </w:tr>
      <w:tr w:rsidR="006E2D5B" w14:paraId="04456DE9" w14:textId="77777777">
        <w:trPr>
          <w:trHeight w:val="23"/>
          <w:jc w:val="center"/>
        </w:trPr>
        <w:tc>
          <w:tcPr>
            <w:tcW w:w="848" w:type="dxa"/>
            <w:tcMar>
              <w:left w:w="45" w:type="dxa"/>
              <w:right w:w="45" w:type="dxa"/>
            </w:tcMar>
            <w:vAlign w:val="center"/>
          </w:tcPr>
          <w:p w14:paraId="75A65887" w14:textId="77777777" w:rsidR="006E2D5B" w:rsidRDefault="00000000">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14:paraId="099F2D68" w14:textId="77777777" w:rsidR="006E2D5B" w:rsidRDefault="00000000">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14:paraId="3A9D93B9" w14:textId="77777777" w:rsidR="006E2D5B" w:rsidRDefault="00000000">
            <w:pPr>
              <w:spacing w:after="0"/>
              <w:rPr>
                <w:rFonts w:eastAsia="仿宋_GB2312"/>
                <w:kern w:val="0"/>
                <w:szCs w:val="21"/>
              </w:rPr>
            </w:pPr>
            <w:r>
              <w:rPr>
                <w:rFonts w:eastAsia="仿宋_GB2312"/>
                <w:kern w:val="0"/>
                <w:szCs w:val="21"/>
              </w:rPr>
              <w:t>（</w:t>
            </w:r>
            <w:r>
              <w:rPr>
                <w:rFonts w:eastAsia="仿宋_GB2312"/>
                <w:kern w:val="0"/>
                <w:szCs w:val="21"/>
              </w:rPr>
              <w:t>283</w:t>
            </w:r>
            <w:r>
              <w:rPr>
                <w:rFonts w:eastAsia="仿宋_GB2312"/>
                <w:kern w:val="0"/>
                <w:szCs w:val="21"/>
              </w:rPr>
              <w:t>）达到设计使用年限的压力容器应及时报废（未规定设计使用年限，但是使用超过</w:t>
            </w:r>
            <w:r>
              <w:rPr>
                <w:rFonts w:eastAsia="仿宋_GB2312"/>
                <w:kern w:val="0"/>
                <w:szCs w:val="21"/>
              </w:rPr>
              <w:t>20</w:t>
            </w:r>
            <w:r>
              <w:rPr>
                <w:rFonts w:eastAsia="仿宋_GB2312"/>
                <w:kern w:val="0"/>
                <w:szCs w:val="21"/>
              </w:rPr>
              <w:t>年的压力容器视为达到使用年限），如若超期使用必须进行检验和安全评估</w:t>
            </w:r>
          </w:p>
        </w:tc>
        <w:tc>
          <w:tcPr>
            <w:tcW w:w="2543" w:type="dxa"/>
            <w:tcMar>
              <w:left w:w="45" w:type="dxa"/>
              <w:right w:w="45" w:type="dxa"/>
            </w:tcMar>
            <w:vAlign w:val="center"/>
          </w:tcPr>
          <w:p w14:paraId="4A38E8BD" w14:textId="77777777" w:rsidR="006E2D5B" w:rsidRDefault="006E2D5B">
            <w:pPr>
              <w:spacing w:after="0"/>
              <w:rPr>
                <w:rFonts w:eastAsia="仿宋_GB2312"/>
                <w:bCs/>
                <w:kern w:val="0"/>
                <w:szCs w:val="21"/>
              </w:rPr>
            </w:pPr>
          </w:p>
        </w:tc>
      </w:tr>
      <w:tr w:rsidR="006E2D5B" w14:paraId="11D0F056" w14:textId="77777777">
        <w:trPr>
          <w:trHeight w:val="23"/>
          <w:jc w:val="center"/>
        </w:trPr>
        <w:tc>
          <w:tcPr>
            <w:tcW w:w="848" w:type="dxa"/>
            <w:tcMar>
              <w:left w:w="45" w:type="dxa"/>
              <w:right w:w="45" w:type="dxa"/>
            </w:tcMar>
            <w:vAlign w:val="center"/>
          </w:tcPr>
          <w:p w14:paraId="76962F8D" w14:textId="77777777" w:rsidR="006E2D5B" w:rsidRDefault="00000000">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14:paraId="7AAB1EFE" w14:textId="77777777" w:rsidR="006E2D5B" w:rsidRDefault="00000000">
            <w:pPr>
              <w:widowControl/>
              <w:spacing w:after="0" w:line="300" w:lineRule="exact"/>
              <w:rPr>
                <w:rFonts w:eastAsia="仿宋_GB2312"/>
                <w:b/>
                <w:kern w:val="0"/>
                <w:szCs w:val="21"/>
              </w:rPr>
            </w:pPr>
            <w:r>
              <w:rPr>
                <w:rFonts w:eastAsia="仿宋_GB2312"/>
                <w:b/>
                <w:kern w:val="0"/>
                <w:szCs w:val="21"/>
              </w:rPr>
              <w:t>场（厂）内专用机动车辆</w:t>
            </w:r>
          </w:p>
        </w:tc>
      </w:tr>
      <w:tr w:rsidR="006E2D5B" w14:paraId="279D24FE" w14:textId="77777777">
        <w:trPr>
          <w:trHeight w:val="23"/>
          <w:jc w:val="center"/>
        </w:trPr>
        <w:tc>
          <w:tcPr>
            <w:tcW w:w="848" w:type="dxa"/>
            <w:tcMar>
              <w:left w:w="45" w:type="dxa"/>
              <w:right w:w="45" w:type="dxa"/>
            </w:tcMar>
            <w:vAlign w:val="center"/>
          </w:tcPr>
          <w:p w14:paraId="17A0C2AD" w14:textId="77777777" w:rsidR="006E2D5B" w:rsidRDefault="00000000">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14:paraId="0D591981" w14:textId="77777777" w:rsidR="006E2D5B" w:rsidRDefault="00000000">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14:paraId="2E341540"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284</w:t>
            </w:r>
            <w:r>
              <w:rPr>
                <w:rFonts w:eastAsia="仿宋_GB2312"/>
                <w:kern w:val="0"/>
                <w:szCs w:val="21"/>
              </w:rPr>
              <w:t>）校园内使用的专用机动车辆须取得特种设备使用登记证</w:t>
            </w:r>
          </w:p>
        </w:tc>
        <w:tc>
          <w:tcPr>
            <w:tcW w:w="2543" w:type="dxa"/>
            <w:tcMar>
              <w:left w:w="45" w:type="dxa"/>
              <w:right w:w="45" w:type="dxa"/>
            </w:tcMar>
            <w:vAlign w:val="center"/>
          </w:tcPr>
          <w:p w14:paraId="1F1FF23F" w14:textId="77777777" w:rsidR="006E2D5B" w:rsidRDefault="006E2D5B">
            <w:pPr>
              <w:widowControl/>
              <w:spacing w:after="0" w:line="300" w:lineRule="exact"/>
              <w:rPr>
                <w:rFonts w:eastAsia="仿宋_GB2312"/>
                <w:bCs/>
                <w:kern w:val="0"/>
                <w:szCs w:val="21"/>
              </w:rPr>
            </w:pPr>
          </w:p>
        </w:tc>
      </w:tr>
      <w:tr w:rsidR="006E2D5B" w14:paraId="292791DA" w14:textId="77777777">
        <w:trPr>
          <w:trHeight w:val="23"/>
          <w:jc w:val="center"/>
        </w:trPr>
        <w:tc>
          <w:tcPr>
            <w:tcW w:w="848" w:type="dxa"/>
            <w:tcMar>
              <w:left w:w="45" w:type="dxa"/>
              <w:right w:w="45" w:type="dxa"/>
            </w:tcMar>
            <w:vAlign w:val="center"/>
          </w:tcPr>
          <w:p w14:paraId="52A0F066" w14:textId="77777777" w:rsidR="006E2D5B" w:rsidRDefault="00000000">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14:paraId="033367E1" w14:textId="77777777" w:rsidR="006E2D5B" w:rsidRDefault="00000000">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7777" w:type="dxa"/>
            <w:tcMar>
              <w:left w:w="45" w:type="dxa"/>
              <w:right w:w="45" w:type="dxa"/>
            </w:tcMar>
            <w:vAlign w:val="center"/>
          </w:tcPr>
          <w:p w14:paraId="6624C8A6" w14:textId="77777777" w:rsidR="006E2D5B" w:rsidRDefault="00000000">
            <w:pPr>
              <w:spacing w:after="0"/>
              <w:rPr>
                <w:rFonts w:eastAsia="仿宋_GB2312"/>
                <w:b/>
                <w:bCs/>
                <w:kern w:val="0"/>
                <w:szCs w:val="21"/>
              </w:rPr>
            </w:pPr>
            <w:r>
              <w:rPr>
                <w:rFonts w:eastAsia="仿宋_GB2312"/>
                <w:kern w:val="0"/>
                <w:szCs w:val="21"/>
              </w:rPr>
              <w:t>（</w:t>
            </w:r>
            <w:r>
              <w:rPr>
                <w:rFonts w:eastAsia="仿宋_GB2312"/>
                <w:kern w:val="0"/>
                <w:szCs w:val="21"/>
              </w:rPr>
              <w:t>285</w:t>
            </w:r>
            <w:r>
              <w:rPr>
                <w:rFonts w:eastAsia="仿宋_GB2312"/>
                <w:kern w:val="0"/>
                <w:szCs w:val="21"/>
              </w:rPr>
              <w:t>）作业人员取得相应的特种设备安全管理和作业人员证，证书在有效期内</w:t>
            </w:r>
          </w:p>
        </w:tc>
        <w:tc>
          <w:tcPr>
            <w:tcW w:w="2543" w:type="dxa"/>
            <w:tcMar>
              <w:left w:w="45" w:type="dxa"/>
              <w:right w:w="45" w:type="dxa"/>
            </w:tcMar>
            <w:vAlign w:val="center"/>
          </w:tcPr>
          <w:p w14:paraId="2C328510" w14:textId="77777777" w:rsidR="006E2D5B" w:rsidRDefault="006E2D5B">
            <w:pPr>
              <w:widowControl/>
              <w:spacing w:after="0" w:line="300" w:lineRule="exact"/>
              <w:rPr>
                <w:rFonts w:eastAsia="仿宋_GB2312"/>
                <w:bCs/>
                <w:kern w:val="0"/>
                <w:szCs w:val="21"/>
              </w:rPr>
            </w:pPr>
          </w:p>
        </w:tc>
      </w:tr>
      <w:tr w:rsidR="006E2D5B" w14:paraId="3266FBE0" w14:textId="77777777">
        <w:trPr>
          <w:trHeight w:val="23"/>
          <w:jc w:val="center"/>
        </w:trPr>
        <w:tc>
          <w:tcPr>
            <w:tcW w:w="848" w:type="dxa"/>
            <w:tcMar>
              <w:left w:w="45" w:type="dxa"/>
              <w:right w:w="45" w:type="dxa"/>
            </w:tcMar>
            <w:vAlign w:val="center"/>
          </w:tcPr>
          <w:p w14:paraId="6E132645" w14:textId="77777777" w:rsidR="006E2D5B" w:rsidRDefault="00000000">
            <w:pPr>
              <w:widowControl/>
              <w:spacing w:after="0" w:line="300" w:lineRule="exact"/>
              <w:rPr>
                <w:rFonts w:eastAsia="仿宋_GB2312"/>
                <w:kern w:val="0"/>
                <w:szCs w:val="21"/>
              </w:rPr>
            </w:pPr>
            <w:r>
              <w:rPr>
                <w:rFonts w:eastAsia="仿宋_GB2312"/>
                <w:kern w:val="0"/>
                <w:szCs w:val="21"/>
              </w:rPr>
              <w:t>13.3.3</w:t>
            </w:r>
          </w:p>
        </w:tc>
        <w:tc>
          <w:tcPr>
            <w:tcW w:w="3703" w:type="dxa"/>
            <w:tcMar>
              <w:left w:w="45" w:type="dxa"/>
              <w:right w:w="45" w:type="dxa"/>
            </w:tcMar>
            <w:vAlign w:val="center"/>
          </w:tcPr>
          <w:p w14:paraId="6FB0093E" w14:textId="77777777" w:rsidR="006E2D5B" w:rsidRDefault="00000000">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14:paraId="4F5F8A2E"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286</w:t>
            </w:r>
            <w:r>
              <w:rPr>
                <w:rFonts w:eastAsia="仿宋_GB2312"/>
                <w:kern w:val="0"/>
                <w:szCs w:val="21"/>
              </w:rPr>
              <w:t>）合格证在有效期内</w:t>
            </w:r>
          </w:p>
        </w:tc>
        <w:tc>
          <w:tcPr>
            <w:tcW w:w="2543" w:type="dxa"/>
            <w:tcMar>
              <w:left w:w="45" w:type="dxa"/>
              <w:right w:w="45" w:type="dxa"/>
            </w:tcMar>
            <w:vAlign w:val="center"/>
          </w:tcPr>
          <w:p w14:paraId="1F44EDE4" w14:textId="77777777" w:rsidR="006E2D5B" w:rsidRDefault="006E2D5B">
            <w:pPr>
              <w:widowControl/>
              <w:spacing w:after="0" w:line="300" w:lineRule="exact"/>
              <w:rPr>
                <w:rFonts w:eastAsia="仿宋_GB2312"/>
                <w:bCs/>
                <w:kern w:val="0"/>
                <w:szCs w:val="21"/>
              </w:rPr>
            </w:pPr>
          </w:p>
        </w:tc>
      </w:tr>
      <w:tr w:rsidR="006E2D5B" w14:paraId="09DE1C7F" w14:textId="77777777">
        <w:trPr>
          <w:trHeight w:val="23"/>
          <w:jc w:val="center"/>
        </w:trPr>
        <w:tc>
          <w:tcPr>
            <w:tcW w:w="848" w:type="dxa"/>
            <w:tcMar>
              <w:left w:w="45" w:type="dxa"/>
              <w:right w:w="45" w:type="dxa"/>
            </w:tcMar>
            <w:vAlign w:val="center"/>
          </w:tcPr>
          <w:p w14:paraId="33D9951F" w14:textId="77777777" w:rsidR="006E2D5B" w:rsidRDefault="00000000">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14:paraId="3D3A8A72" w14:textId="77777777" w:rsidR="006E2D5B" w:rsidRDefault="00000000">
            <w:pPr>
              <w:widowControl/>
              <w:spacing w:after="0" w:line="300" w:lineRule="exact"/>
              <w:rPr>
                <w:rFonts w:eastAsia="仿宋_GB2312"/>
                <w:b/>
                <w:kern w:val="0"/>
                <w:szCs w:val="21"/>
              </w:rPr>
            </w:pPr>
            <w:r>
              <w:rPr>
                <w:rFonts w:eastAsia="仿宋_GB2312"/>
                <w:b/>
                <w:kern w:val="0"/>
                <w:szCs w:val="21"/>
              </w:rPr>
              <w:t>加热及制冷装置管理</w:t>
            </w:r>
          </w:p>
        </w:tc>
      </w:tr>
      <w:tr w:rsidR="006E2D5B" w14:paraId="3BB6DE26" w14:textId="77777777">
        <w:trPr>
          <w:trHeight w:val="23"/>
          <w:jc w:val="center"/>
        </w:trPr>
        <w:tc>
          <w:tcPr>
            <w:tcW w:w="848" w:type="dxa"/>
            <w:tcMar>
              <w:left w:w="45" w:type="dxa"/>
              <w:right w:w="45" w:type="dxa"/>
            </w:tcMar>
            <w:vAlign w:val="center"/>
          </w:tcPr>
          <w:p w14:paraId="28F7E8E3" w14:textId="77777777" w:rsidR="006E2D5B" w:rsidRDefault="00000000">
            <w:pPr>
              <w:widowControl/>
              <w:spacing w:after="0" w:line="300" w:lineRule="exact"/>
              <w:rPr>
                <w:rFonts w:eastAsia="仿宋_GB2312"/>
                <w:kern w:val="0"/>
                <w:szCs w:val="21"/>
              </w:rPr>
            </w:pPr>
            <w:r>
              <w:rPr>
                <w:rFonts w:eastAsia="仿宋_GB2312"/>
                <w:kern w:val="0"/>
                <w:szCs w:val="21"/>
              </w:rPr>
              <w:t>13.4.1</w:t>
            </w:r>
          </w:p>
        </w:tc>
        <w:tc>
          <w:tcPr>
            <w:tcW w:w="3703" w:type="dxa"/>
            <w:tcMar>
              <w:left w:w="45" w:type="dxa"/>
              <w:right w:w="45" w:type="dxa"/>
            </w:tcMar>
            <w:vAlign w:val="center"/>
          </w:tcPr>
          <w:p w14:paraId="49AE2182" w14:textId="77777777" w:rsidR="006E2D5B" w:rsidRDefault="00000000">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14:paraId="38485849"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287</w:t>
            </w:r>
            <w:r>
              <w:rPr>
                <w:rFonts w:eastAsia="仿宋_GB2312"/>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4A6FBD1D" w14:textId="77777777" w:rsidR="006E2D5B" w:rsidRDefault="006E2D5B">
            <w:pPr>
              <w:widowControl/>
              <w:spacing w:after="0" w:line="300" w:lineRule="exact"/>
              <w:rPr>
                <w:rFonts w:eastAsia="仿宋_GB2312"/>
                <w:bCs/>
                <w:kern w:val="0"/>
                <w:szCs w:val="21"/>
              </w:rPr>
            </w:pPr>
          </w:p>
        </w:tc>
      </w:tr>
      <w:tr w:rsidR="006E2D5B" w14:paraId="5C64DABD" w14:textId="77777777">
        <w:trPr>
          <w:trHeight w:val="23"/>
          <w:jc w:val="center"/>
        </w:trPr>
        <w:tc>
          <w:tcPr>
            <w:tcW w:w="848" w:type="dxa"/>
            <w:tcMar>
              <w:left w:w="45" w:type="dxa"/>
              <w:right w:w="45" w:type="dxa"/>
            </w:tcMar>
            <w:vAlign w:val="center"/>
          </w:tcPr>
          <w:p w14:paraId="71751EC2" w14:textId="77777777" w:rsidR="006E2D5B" w:rsidRDefault="00000000">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14:paraId="3529F934" w14:textId="77777777" w:rsidR="006E2D5B" w:rsidRDefault="00000000">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14:paraId="264A1C21"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288</w:t>
            </w:r>
            <w:r>
              <w:rPr>
                <w:rFonts w:eastAsia="仿宋_GB2312"/>
                <w:kern w:val="0"/>
                <w:szCs w:val="21"/>
              </w:rPr>
              <w:t>）标识至少包括：名称、使用人、日期等，并经常清理。</w:t>
            </w:r>
          </w:p>
          <w:p w14:paraId="0425E879"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289</w:t>
            </w:r>
            <w:r>
              <w:rPr>
                <w:rFonts w:eastAsia="仿宋_GB2312"/>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3D540C33" w14:textId="77777777" w:rsidR="006E2D5B" w:rsidRDefault="006E2D5B">
            <w:pPr>
              <w:widowControl/>
              <w:spacing w:after="0" w:line="300" w:lineRule="exact"/>
              <w:rPr>
                <w:rFonts w:eastAsia="仿宋_GB2312"/>
                <w:bCs/>
                <w:kern w:val="0"/>
                <w:szCs w:val="21"/>
              </w:rPr>
            </w:pPr>
          </w:p>
        </w:tc>
      </w:tr>
      <w:tr w:rsidR="006E2D5B" w14:paraId="6835E687" w14:textId="77777777">
        <w:trPr>
          <w:trHeight w:val="23"/>
          <w:jc w:val="center"/>
        </w:trPr>
        <w:tc>
          <w:tcPr>
            <w:tcW w:w="848" w:type="dxa"/>
            <w:tcMar>
              <w:left w:w="45" w:type="dxa"/>
              <w:right w:w="45" w:type="dxa"/>
            </w:tcMar>
            <w:vAlign w:val="center"/>
          </w:tcPr>
          <w:p w14:paraId="2428792D" w14:textId="77777777" w:rsidR="006E2D5B" w:rsidRDefault="00000000">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14:paraId="3FBD7822" w14:textId="77777777" w:rsidR="006E2D5B" w:rsidRDefault="00000000">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14:paraId="62B68073"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290</w:t>
            </w:r>
            <w:r>
              <w:rPr>
                <w:rFonts w:eastAsia="仿宋_GB2312"/>
                <w:kern w:val="0"/>
                <w:szCs w:val="21"/>
              </w:rPr>
              <w:t>）冰箱不超期使用（一般使用期限控制为</w:t>
            </w:r>
            <w:r>
              <w:rPr>
                <w:rFonts w:eastAsia="仿宋_GB2312"/>
                <w:kern w:val="0"/>
                <w:szCs w:val="21"/>
              </w:rPr>
              <w:t>10</w:t>
            </w:r>
            <w:r>
              <w:rPr>
                <w:rFonts w:eastAsia="仿宋_GB2312"/>
                <w:kern w:val="0"/>
                <w:szCs w:val="21"/>
              </w:rPr>
              <w:t>年），如超期使用须经审批。</w:t>
            </w:r>
          </w:p>
          <w:p w14:paraId="0E6A9C4A"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291</w:t>
            </w:r>
            <w:r>
              <w:rPr>
                <w:rFonts w:eastAsia="仿宋_GB2312"/>
                <w:kern w:val="0"/>
                <w:szCs w:val="21"/>
              </w:rPr>
              <w:t>）冰箱周围留出足够空间，周围不堆放杂物，不影响散热。</w:t>
            </w:r>
          </w:p>
          <w:p w14:paraId="2AFA7490"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292</w:t>
            </w:r>
            <w:r>
              <w:rPr>
                <w:rFonts w:eastAsia="仿宋_GB2312"/>
                <w:kern w:val="0"/>
                <w:szCs w:val="21"/>
              </w:rPr>
              <w:t>）烘箱、电阻炉不超期使用（一般使用期限控制为</w:t>
            </w:r>
            <w:r>
              <w:rPr>
                <w:rFonts w:eastAsia="仿宋_GB2312"/>
                <w:kern w:val="0"/>
                <w:szCs w:val="21"/>
              </w:rPr>
              <w:t>12</w:t>
            </w:r>
            <w:r>
              <w:rPr>
                <w:rFonts w:eastAsia="仿宋_GB2312"/>
                <w:kern w:val="0"/>
                <w:szCs w:val="21"/>
              </w:rPr>
              <w:t>年），如超期使用须经审批。</w:t>
            </w:r>
          </w:p>
          <w:p w14:paraId="65567C32"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293</w:t>
            </w:r>
            <w:r>
              <w:rPr>
                <w:rFonts w:eastAsia="仿宋_GB2312"/>
                <w:kern w:val="0"/>
                <w:szCs w:val="21"/>
              </w:rPr>
              <w:t>）加热设备应放置在通风干燥处，不直接放置在木桌、木板等易燃物品上，周围有一定的散热空间，设备旁不能放置易燃易爆化学品、气瓶、冰箱、杂物等，应远离配电箱、插座、接线板等设备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41E779BC" w14:textId="77777777" w:rsidR="006E2D5B" w:rsidRDefault="006E2D5B">
            <w:pPr>
              <w:widowControl/>
              <w:spacing w:after="0" w:line="300" w:lineRule="exact"/>
              <w:rPr>
                <w:rFonts w:eastAsia="仿宋_GB2312"/>
                <w:bCs/>
                <w:kern w:val="0"/>
                <w:szCs w:val="21"/>
              </w:rPr>
            </w:pPr>
          </w:p>
        </w:tc>
      </w:tr>
      <w:tr w:rsidR="006E2D5B" w14:paraId="73E8426C" w14:textId="77777777">
        <w:trPr>
          <w:trHeight w:val="23"/>
          <w:jc w:val="center"/>
        </w:trPr>
        <w:tc>
          <w:tcPr>
            <w:tcW w:w="848" w:type="dxa"/>
            <w:tcMar>
              <w:left w:w="45" w:type="dxa"/>
              <w:right w:w="45" w:type="dxa"/>
            </w:tcMar>
            <w:vAlign w:val="center"/>
          </w:tcPr>
          <w:p w14:paraId="76D9C2F3" w14:textId="77777777" w:rsidR="006E2D5B" w:rsidRDefault="00000000">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14:paraId="1B18D26D" w14:textId="77777777" w:rsidR="006E2D5B" w:rsidRDefault="00000000">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14:paraId="224D53AD"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294</w:t>
            </w:r>
            <w:r>
              <w:rPr>
                <w:rFonts w:eastAsia="仿宋_GB2312"/>
                <w:kern w:val="0"/>
                <w:szCs w:val="21"/>
              </w:rPr>
              <w:t>）加热设备周边醒目位置张贴高温警示标志，并有必要的防护措施，张贴有安全操作规程、警示标志。</w:t>
            </w:r>
          </w:p>
          <w:p w14:paraId="0B8FD08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295</w:t>
            </w:r>
            <w:r>
              <w:rPr>
                <w:rFonts w:eastAsia="仿宋_GB2312"/>
                <w:kern w:val="0"/>
                <w:szCs w:val="21"/>
              </w:rPr>
              <w:t>）</w:t>
            </w:r>
            <w:r>
              <w:rPr>
                <w:rFonts w:eastAsia="仿宋_GB2312"/>
                <w:b/>
                <w:bCs/>
                <w:kern w:val="0"/>
                <w:szCs w:val="21"/>
              </w:rPr>
              <w:t>烘箱等加热设备内不准烘烤易燃易爆试剂及易燃物品。</w:t>
            </w:r>
          </w:p>
          <w:p w14:paraId="27401CEB"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296</w:t>
            </w:r>
            <w:r>
              <w:rPr>
                <w:rFonts w:eastAsia="仿宋_GB2312"/>
                <w:kern w:val="0"/>
                <w:szCs w:val="21"/>
              </w:rPr>
              <w:t>）不得使用塑料筐等易燃容器盛放实验物品在烘箱等加热设备内烘烤。</w:t>
            </w:r>
          </w:p>
          <w:p w14:paraId="61A23497"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297</w:t>
            </w:r>
            <w:r>
              <w:rPr>
                <w:rFonts w:eastAsia="仿宋_GB2312"/>
                <w:kern w:val="0"/>
                <w:szCs w:val="21"/>
              </w:rPr>
              <w:t>）烘箱使用完毕，清理物品、切断电源，确认其冷却至安全温度后方能离开。</w:t>
            </w:r>
          </w:p>
          <w:p w14:paraId="26C8812A"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298</w:t>
            </w:r>
            <w:r>
              <w:rPr>
                <w:rFonts w:eastAsia="仿宋_GB2312"/>
                <w:kern w:val="0"/>
                <w:szCs w:val="21"/>
              </w:rPr>
              <w:t>）使用电阻炉等明火设备时有人值守。</w:t>
            </w:r>
          </w:p>
          <w:p w14:paraId="750FE8D8"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299</w:t>
            </w:r>
            <w:r>
              <w:rPr>
                <w:rFonts w:eastAsia="仿宋_GB2312"/>
                <w:kern w:val="0"/>
                <w:szCs w:val="21"/>
              </w:rPr>
              <w:t>）使用加热设备时，温度较高的实验须有人值守或有实时监控措施</w:t>
            </w:r>
          </w:p>
        </w:tc>
        <w:tc>
          <w:tcPr>
            <w:tcW w:w="2543" w:type="dxa"/>
            <w:tcMar>
              <w:left w:w="45" w:type="dxa"/>
              <w:right w:w="45" w:type="dxa"/>
            </w:tcMar>
            <w:vAlign w:val="center"/>
          </w:tcPr>
          <w:p w14:paraId="7E649655" w14:textId="77777777" w:rsidR="006E2D5B" w:rsidRDefault="006E2D5B">
            <w:pPr>
              <w:widowControl/>
              <w:spacing w:after="0" w:line="300" w:lineRule="exact"/>
              <w:rPr>
                <w:rFonts w:eastAsia="仿宋_GB2312"/>
                <w:kern w:val="0"/>
                <w:szCs w:val="21"/>
              </w:rPr>
            </w:pPr>
          </w:p>
        </w:tc>
      </w:tr>
      <w:tr w:rsidR="006E2D5B" w14:paraId="73F5E9C4" w14:textId="77777777">
        <w:trPr>
          <w:trHeight w:val="23"/>
          <w:jc w:val="center"/>
        </w:trPr>
        <w:tc>
          <w:tcPr>
            <w:tcW w:w="848" w:type="dxa"/>
            <w:tcMar>
              <w:left w:w="45" w:type="dxa"/>
              <w:right w:w="45" w:type="dxa"/>
            </w:tcMar>
            <w:vAlign w:val="center"/>
          </w:tcPr>
          <w:p w14:paraId="304919B4" w14:textId="77777777" w:rsidR="006E2D5B" w:rsidRDefault="00000000">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14:paraId="7F6BDA97" w14:textId="77777777" w:rsidR="006E2D5B" w:rsidRDefault="00000000">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14:paraId="67ADC8A4"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300</w:t>
            </w:r>
            <w:r>
              <w:rPr>
                <w:rFonts w:eastAsia="仿宋_GB2312"/>
                <w:kern w:val="0"/>
                <w:szCs w:val="21"/>
              </w:rPr>
              <w:t>）涉及化学品的实验室不使用明火电炉。如必须使用，须有安全防范措施。</w:t>
            </w:r>
          </w:p>
          <w:p w14:paraId="10F72A1A"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301</w:t>
            </w:r>
            <w:r>
              <w:rPr>
                <w:rFonts w:eastAsia="仿宋_GB2312"/>
                <w:kern w:val="0"/>
                <w:szCs w:val="21"/>
              </w:rPr>
              <w:t>）</w:t>
            </w:r>
            <w:r>
              <w:rPr>
                <w:rFonts w:eastAsia="仿宋_GB2312"/>
                <w:b/>
                <w:bCs/>
                <w:kern w:val="0"/>
                <w:szCs w:val="21"/>
              </w:rPr>
              <w:t>不使用明火电炉加热易燃易爆试剂。</w:t>
            </w:r>
          </w:p>
          <w:p w14:paraId="7516D7D9"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302</w:t>
            </w:r>
            <w:r>
              <w:rPr>
                <w:rFonts w:eastAsia="仿宋_GB2312"/>
                <w:kern w:val="0"/>
                <w:szCs w:val="21"/>
              </w:rPr>
              <w:t>）明火电炉、电吹风、电热枪等用毕，须及时拔除电源插头。</w:t>
            </w:r>
          </w:p>
          <w:p w14:paraId="086386B6" w14:textId="77777777" w:rsidR="006E2D5B"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303</w:t>
            </w:r>
            <w:r>
              <w:rPr>
                <w:rFonts w:eastAsia="仿宋_GB2312"/>
                <w:kern w:val="0"/>
                <w:szCs w:val="21"/>
              </w:rPr>
              <w:t>）不可用纸质、木质等材料自制红外灯烘箱</w:t>
            </w:r>
          </w:p>
        </w:tc>
        <w:tc>
          <w:tcPr>
            <w:tcW w:w="2543" w:type="dxa"/>
            <w:tcMar>
              <w:left w:w="45" w:type="dxa"/>
              <w:right w:w="45" w:type="dxa"/>
            </w:tcMar>
            <w:vAlign w:val="center"/>
          </w:tcPr>
          <w:p w14:paraId="6D33B6BA" w14:textId="77777777" w:rsidR="006E2D5B" w:rsidRDefault="006E2D5B">
            <w:pPr>
              <w:widowControl/>
              <w:spacing w:after="0" w:line="300" w:lineRule="exact"/>
              <w:rPr>
                <w:rFonts w:eastAsia="仿宋_GB2312"/>
                <w:kern w:val="0"/>
                <w:szCs w:val="21"/>
              </w:rPr>
            </w:pPr>
          </w:p>
        </w:tc>
      </w:tr>
    </w:tbl>
    <w:p w14:paraId="3C15E922" w14:textId="77777777" w:rsidR="006E2D5B" w:rsidRDefault="00000000">
      <w:pPr>
        <w:adjustRightInd w:val="0"/>
        <w:snapToGrid w:val="0"/>
        <w:spacing w:beforeLines="50" w:before="156"/>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2F9D8A9B" w14:textId="77777777" w:rsidR="006E2D5B" w:rsidRDefault="006E2D5B">
      <w:pPr>
        <w:adjustRightInd w:val="0"/>
        <w:snapToGrid w:val="0"/>
        <w:spacing w:beforeLines="50" w:before="156"/>
        <w:rPr>
          <w:rFonts w:eastAsia="仿宋"/>
        </w:rPr>
      </w:pPr>
    </w:p>
    <w:sectPr w:rsidR="006E2D5B">
      <w:footerReference w:type="default" r:id="rId7"/>
      <w:pgSz w:w="16838" w:h="11906" w:orient="landscape"/>
      <w:pgMar w:top="1247" w:right="1587" w:bottom="1077" w:left="1588" w:header="851" w:footer="794" w:gutter="0"/>
      <w:pgNumType w:start="18"/>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F84A" w14:textId="77777777" w:rsidR="007B07D5" w:rsidRDefault="007B07D5">
      <w:pPr>
        <w:spacing w:line="240" w:lineRule="auto"/>
      </w:pPr>
      <w:r>
        <w:separator/>
      </w:r>
    </w:p>
  </w:endnote>
  <w:endnote w:type="continuationSeparator" w:id="0">
    <w:p w14:paraId="07F074F4" w14:textId="77777777" w:rsidR="007B07D5" w:rsidRDefault="007B0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E321" w14:textId="77777777" w:rsidR="006E2D5B" w:rsidRDefault="00000000">
    <w:pPr>
      <w:pStyle w:val="af2"/>
      <w:jc w:val="center"/>
    </w:pPr>
    <w:r>
      <w:rPr>
        <w:noProof/>
        <w:sz w:val="28"/>
      </w:rPr>
      <mc:AlternateContent>
        <mc:Choice Requires="wps">
          <w:drawing>
            <wp:anchor distT="0" distB="0" distL="114300" distR="114300" simplePos="0" relativeHeight="251659264" behindDoc="0" locked="0" layoutInCell="1" allowOverlap="1" wp14:anchorId="0734AA47" wp14:editId="0A751BD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B8F957" w14:textId="77777777" w:rsidR="006E2D5B" w:rsidRDefault="00000000">
                          <w:pPr>
                            <w:pStyle w:val="af2"/>
                            <w:spacing w:after="0" w:line="240" w:lineRule="auto"/>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34AA47"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49B8F957" w14:textId="77777777" w:rsidR="006E2D5B" w:rsidRDefault="00000000">
                    <w:pPr>
                      <w:pStyle w:val="af2"/>
                      <w:spacing w:after="0" w:line="240" w:lineRule="auto"/>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538B" w14:textId="77777777" w:rsidR="007B07D5" w:rsidRDefault="007B07D5">
      <w:pPr>
        <w:spacing w:after="0"/>
      </w:pPr>
      <w:r>
        <w:separator/>
      </w:r>
    </w:p>
  </w:footnote>
  <w:footnote w:type="continuationSeparator" w:id="0">
    <w:p w14:paraId="2CEBBED7" w14:textId="77777777" w:rsidR="007B07D5" w:rsidRDefault="007B07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56F4"/>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2D5B"/>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7D5"/>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17D7B"/>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EC8273"/>
  <w15:docId w15:val="{F33BD5EC-E831-407C-95E7-15177630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pPr>
      <w:spacing w:after="160" w:line="278" w:lineRule="auto"/>
    </w:pPr>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pPr>
      <w:spacing w:after="160" w:line="278" w:lineRule="auto"/>
    </w:pPr>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spacing w:after="160" w:line="278" w:lineRule="auto"/>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pPr>
      <w:spacing w:after="160" w:line="278" w:lineRule="auto"/>
    </w:pPr>
    <w:rPr>
      <w:kern w:val="2"/>
      <w:sz w:val="21"/>
      <w:szCs w:val="24"/>
    </w:rPr>
  </w:style>
  <w:style w:type="paragraph" w:customStyle="1" w:styleId="4">
    <w:name w:val="修订4"/>
    <w:hidden/>
    <w:uiPriority w:val="99"/>
    <w:semiHidden/>
    <w:qFormat/>
    <w:pPr>
      <w:spacing w:after="160" w:line="278" w:lineRule="auto"/>
    </w:pPr>
    <w:rPr>
      <w:kern w:val="2"/>
      <w:sz w:val="21"/>
      <w:szCs w:val="24"/>
    </w:rPr>
  </w:style>
  <w:style w:type="paragraph" w:customStyle="1" w:styleId="5">
    <w:name w:val="修订5"/>
    <w:hidden/>
    <w:uiPriority w:val="99"/>
    <w:semiHidden/>
    <w:qFormat/>
    <w:pPr>
      <w:spacing w:after="160" w:line="278" w:lineRule="auto"/>
    </w:pPr>
    <w:rPr>
      <w:kern w:val="2"/>
      <w:sz w:val="21"/>
      <w:szCs w:val="24"/>
    </w:rPr>
  </w:style>
  <w:style w:type="paragraph" w:customStyle="1" w:styleId="6">
    <w:name w:val="修订6"/>
    <w:hidden/>
    <w:uiPriority w:val="99"/>
    <w:semiHidden/>
    <w:qFormat/>
    <w:pPr>
      <w:spacing w:after="160" w:line="278" w:lineRule="auto"/>
    </w:pPr>
    <w:rPr>
      <w:kern w:val="2"/>
      <w:sz w:val="21"/>
      <w:szCs w:val="24"/>
    </w:rPr>
  </w:style>
  <w:style w:type="paragraph" w:customStyle="1" w:styleId="7">
    <w:name w:val="修订7"/>
    <w:hidden/>
    <w:uiPriority w:val="99"/>
    <w:semiHidden/>
    <w:qFormat/>
    <w:pPr>
      <w:spacing w:after="160" w:line="278" w:lineRule="auto"/>
    </w:pPr>
    <w:rPr>
      <w:kern w:val="2"/>
      <w:sz w:val="21"/>
      <w:szCs w:val="24"/>
    </w:rPr>
  </w:style>
  <w:style w:type="paragraph" w:customStyle="1" w:styleId="8">
    <w:name w:val="修订8"/>
    <w:hidden/>
    <w:uiPriority w:val="99"/>
    <w:semiHidden/>
    <w:qFormat/>
    <w:pPr>
      <w:spacing w:after="160" w:line="278" w:lineRule="auto"/>
    </w:pPr>
    <w:rPr>
      <w:kern w:val="2"/>
      <w:sz w:val="21"/>
      <w:szCs w:val="24"/>
    </w:rPr>
  </w:style>
  <w:style w:type="paragraph" w:customStyle="1" w:styleId="9">
    <w:name w:val="修订9"/>
    <w:hidden/>
    <w:uiPriority w:val="99"/>
    <w:semiHidden/>
    <w:qFormat/>
    <w:pPr>
      <w:spacing w:after="160" w:line="278" w:lineRule="auto"/>
    </w:pPr>
    <w:rPr>
      <w:kern w:val="2"/>
      <w:sz w:val="21"/>
      <w:szCs w:val="24"/>
    </w:rPr>
  </w:style>
  <w:style w:type="paragraph" w:customStyle="1" w:styleId="100">
    <w:name w:val="修订10"/>
    <w:hidden/>
    <w:uiPriority w:val="99"/>
    <w:semiHidden/>
    <w:qFormat/>
    <w:pPr>
      <w:spacing w:after="160" w:line="278" w:lineRule="auto"/>
    </w:pPr>
    <w:rPr>
      <w:kern w:val="2"/>
      <w:sz w:val="21"/>
      <w:szCs w:val="24"/>
    </w:rPr>
  </w:style>
  <w:style w:type="paragraph" w:customStyle="1" w:styleId="110">
    <w:name w:val="修订11"/>
    <w:hidden/>
    <w:uiPriority w:val="99"/>
    <w:semiHidden/>
    <w:qFormat/>
    <w:pPr>
      <w:spacing w:after="160" w:line="278" w:lineRule="auto"/>
    </w:pPr>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pPr>
      <w:spacing w:after="160" w:line="278" w:lineRule="auto"/>
    </w:pPr>
    <w:rPr>
      <w:kern w:val="2"/>
      <w:sz w:val="21"/>
      <w:szCs w:val="24"/>
    </w:rPr>
  </w:style>
  <w:style w:type="character" w:customStyle="1" w:styleId="fontstyle01">
    <w:name w:val="fontstyle01"/>
    <w:basedOn w:val="a0"/>
    <w:qFormat/>
    <w:rPr>
      <w:rFonts w:ascii="仿宋" w:hAnsi="仿宋" w:hint="default"/>
      <w:color w:val="000000"/>
      <w:sz w:val="22"/>
      <w:szCs w:val="22"/>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130">
    <w:name w:val="修订13"/>
    <w:hidden/>
    <w:uiPriority w:val="99"/>
    <w:unhideWhenUsed/>
    <w:qFormat/>
    <w:rPr>
      <w:kern w:val="2"/>
      <w:sz w:val="21"/>
      <w:szCs w:val="24"/>
    </w:rPr>
  </w:style>
  <w:style w:type="paragraph" w:customStyle="1" w:styleId="14">
    <w:name w:val="修订1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3023</Words>
  <Characters>17236</Characters>
  <Application>Microsoft Office Word</Application>
  <DocSecurity>0</DocSecurity>
  <Lines>143</Lines>
  <Paragraphs>40</Paragraphs>
  <ScaleCrop>false</ScaleCrop>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HC</cp:lastModifiedBy>
  <cp:revision>7</cp:revision>
  <cp:lastPrinted>2023-03-09T22:50:00Z</cp:lastPrinted>
  <dcterms:created xsi:type="dcterms:W3CDTF">2026-03-25T07:51:00Z</dcterms:created>
  <dcterms:modified xsi:type="dcterms:W3CDTF">2026-05-07T01:03:00Z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064312D7CC776B68E829E7694BA35923</vt:lpwstr>
  </property>
  <property fmtid="{D5CDD505-2E9C-101B-9397-08002B2CF9AE}" pid="4" name="KSOTemplateDocerSaveRecord">
    <vt:lpwstr>eyJoZGlkIjoiMmRkMzNkNTUxYzNhODE1OGY1MWM1YzZkNGQ2MWIwMDgifQ==</vt:lpwstr>
  </property>
</Properties>
</file>